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240" w:rsidRDefault="00EB1240" w:rsidP="00EB124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EB1240" w:rsidRPr="00EB1240" w:rsidRDefault="00EB1240" w:rsidP="00EB124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EB1240">
        <w:rPr>
          <w:rFonts w:ascii="Times New Roman" w:hAnsi="Times New Roman" w:cs="Times New Roman"/>
          <w:b/>
          <w:color w:val="FF0000"/>
          <w:sz w:val="28"/>
        </w:rPr>
        <w:t>Сведения об участниках ВОВ для размещения их</w:t>
      </w:r>
    </w:p>
    <w:p w:rsidR="00AF7C0B" w:rsidRDefault="00EB1240" w:rsidP="00EB124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EB1240">
        <w:rPr>
          <w:rFonts w:ascii="Times New Roman" w:hAnsi="Times New Roman" w:cs="Times New Roman"/>
          <w:b/>
          <w:color w:val="FF0000"/>
          <w:sz w:val="28"/>
        </w:rPr>
        <w:t xml:space="preserve"> в мультимедийной галереи историко-материального комплекса «Дорогами памяти»</w:t>
      </w:r>
    </w:p>
    <w:p w:rsidR="00156CDD" w:rsidRPr="00EB1240" w:rsidRDefault="00156CDD" w:rsidP="00EB124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EB1240" w:rsidRDefault="00EB1240" w:rsidP="00EB124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2929"/>
        <w:gridCol w:w="1990"/>
        <w:gridCol w:w="3247"/>
        <w:gridCol w:w="2259"/>
        <w:gridCol w:w="1697"/>
        <w:gridCol w:w="2962"/>
      </w:tblGrid>
      <w:tr w:rsidR="008D5EE0" w:rsidTr="00EB1240">
        <w:tc>
          <w:tcPr>
            <w:tcW w:w="534" w:type="dxa"/>
          </w:tcPr>
          <w:p w:rsidR="00EB1240" w:rsidRDefault="00EB1240" w:rsidP="00EB12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2935" w:type="dxa"/>
          </w:tcPr>
          <w:p w:rsidR="00EB1240" w:rsidRPr="00EB1240" w:rsidRDefault="00EB1240" w:rsidP="00EB124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r w:rsidRPr="00EB1240">
              <w:rPr>
                <w:rFonts w:ascii="Times New Roman" w:hAnsi="Times New Roman" w:cs="Times New Roman"/>
                <w:b/>
                <w:color w:val="0070C0"/>
                <w:sz w:val="28"/>
              </w:rPr>
              <w:t>Фотография</w:t>
            </w:r>
          </w:p>
        </w:tc>
        <w:tc>
          <w:tcPr>
            <w:tcW w:w="1735" w:type="dxa"/>
          </w:tcPr>
          <w:p w:rsidR="00EB1240" w:rsidRPr="00EB1240" w:rsidRDefault="00EB1240" w:rsidP="00EB124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r w:rsidRPr="00EB1240">
              <w:rPr>
                <w:rFonts w:ascii="Times New Roman" w:hAnsi="Times New Roman" w:cs="Times New Roman"/>
                <w:b/>
                <w:color w:val="0070C0"/>
                <w:sz w:val="28"/>
              </w:rPr>
              <w:t>Воинское звание</w:t>
            </w:r>
          </w:p>
        </w:tc>
        <w:tc>
          <w:tcPr>
            <w:tcW w:w="3268" w:type="dxa"/>
          </w:tcPr>
          <w:p w:rsidR="00EB1240" w:rsidRPr="00EB1240" w:rsidRDefault="00EB1240" w:rsidP="00EB124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r w:rsidRPr="00EB1240">
              <w:rPr>
                <w:rFonts w:ascii="Times New Roman" w:hAnsi="Times New Roman" w:cs="Times New Roman"/>
                <w:b/>
                <w:color w:val="0070C0"/>
                <w:sz w:val="28"/>
              </w:rPr>
              <w:t>Ф.И.О.</w:t>
            </w:r>
          </w:p>
        </w:tc>
        <w:tc>
          <w:tcPr>
            <w:tcW w:w="2268" w:type="dxa"/>
          </w:tcPr>
          <w:p w:rsidR="00EB1240" w:rsidRPr="00EB1240" w:rsidRDefault="00EB1240" w:rsidP="00EB124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r w:rsidRPr="00EB1240">
              <w:rPr>
                <w:rFonts w:ascii="Times New Roman" w:hAnsi="Times New Roman" w:cs="Times New Roman"/>
                <w:b/>
                <w:color w:val="0070C0"/>
                <w:sz w:val="28"/>
              </w:rPr>
              <w:t>Место рождения</w:t>
            </w:r>
          </w:p>
        </w:tc>
        <w:tc>
          <w:tcPr>
            <w:tcW w:w="1701" w:type="dxa"/>
          </w:tcPr>
          <w:p w:rsidR="00EB1240" w:rsidRPr="00EB1240" w:rsidRDefault="00EB1240" w:rsidP="00EB124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r w:rsidRPr="00EB1240">
              <w:rPr>
                <w:rFonts w:ascii="Times New Roman" w:hAnsi="Times New Roman" w:cs="Times New Roman"/>
                <w:b/>
                <w:color w:val="0070C0"/>
                <w:sz w:val="28"/>
              </w:rPr>
              <w:t>Дата гибели</w:t>
            </w:r>
          </w:p>
        </w:tc>
        <w:tc>
          <w:tcPr>
            <w:tcW w:w="2976" w:type="dxa"/>
          </w:tcPr>
          <w:p w:rsidR="00EB1240" w:rsidRPr="00EB1240" w:rsidRDefault="00EB1240" w:rsidP="00EB124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r w:rsidRPr="00EB1240">
              <w:rPr>
                <w:rFonts w:ascii="Times New Roman" w:hAnsi="Times New Roman" w:cs="Times New Roman"/>
                <w:b/>
                <w:color w:val="0070C0"/>
                <w:sz w:val="28"/>
              </w:rPr>
              <w:t>Сведения о наградах</w:t>
            </w:r>
          </w:p>
        </w:tc>
      </w:tr>
      <w:tr w:rsidR="008D5EE0" w:rsidTr="00EB1240">
        <w:tc>
          <w:tcPr>
            <w:tcW w:w="534" w:type="dxa"/>
          </w:tcPr>
          <w:p w:rsidR="00EB1240" w:rsidRDefault="00EB1240" w:rsidP="00EB12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2935" w:type="dxa"/>
          </w:tcPr>
          <w:p w:rsidR="00EB1240" w:rsidRDefault="00EB1240" w:rsidP="00156CD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  <w:drawing>
                <wp:inline distT="0" distB="0" distL="0" distR="0" wp14:anchorId="55DE5E23" wp14:editId="4ECE4EBD">
                  <wp:extent cx="1438275" cy="194583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91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726" cy="1945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5" w:type="dxa"/>
          </w:tcPr>
          <w:p w:rsidR="00EB1240" w:rsidRPr="00156CDD" w:rsidRDefault="00EB1240" w:rsidP="00156C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Default="00156CDD" w:rsidP="00156C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CDD">
              <w:rPr>
                <w:rFonts w:ascii="Times New Roman" w:hAnsi="Times New Roman" w:cs="Times New Roman"/>
                <w:sz w:val="24"/>
              </w:rPr>
              <w:t>Числится</w:t>
            </w:r>
          </w:p>
          <w:p w:rsidR="00EB1240" w:rsidRPr="00156CDD" w:rsidRDefault="00156CDD" w:rsidP="00156C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CDD">
              <w:rPr>
                <w:rFonts w:ascii="Times New Roman" w:hAnsi="Times New Roman" w:cs="Times New Roman"/>
                <w:sz w:val="24"/>
              </w:rPr>
              <w:t xml:space="preserve">без вести </w:t>
            </w:r>
            <w:proofErr w:type="gramStart"/>
            <w:r w:rsidRPr="00156CDD">
              <w:rPr>
                <w:rFonts w:ascii="Times New Roman" w:hAnsi="Times New Roman" w:cs="Times New Roman"/>
                <w:sz w:val="24"/>
              </w:rPr>
              <w:t>пропавшим</w:t>
            </w:r>
            <w:proofErr w:type="gramEnd"/>
            <w:r w:rsidRPr="00156CDD">
              <w:rPr>
                <w:rFonts w:ascii="Times New Roman" w:hAnsi="Times New Roman" w:cs="Times New Roman"/>
                <w:sz w:val="24"/>
              </w:rPr>
              <w:t xml:space="preserve"> 1941</w:t>
            </w:r>
          </w:p>
        </w:tc>
        <w:tc>
          <w:tcPr>
            <w:tcW w:w="3268" w:type="dxa"/>
          </w:tcPr>
          <w:p w:rsidR="00156CDD" w:rsidRPr="00156CDD" w:rsidRDefault="00156CDD" w:rsidP="00EB124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B1240" w:rsidRPr="00156CDD" w:rsidRDefault="003F2823" w:rsidP="00EB12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CDD">
              <w:rPr>
                <w:rFonts w:ascii="Times New Roman" w:hAnsi="Times New Roman" w:cs="Times New Roman"/>
                <w:sz w:val="24"/>
              </w:rPr>
              <w:t xml:space="preserve">Ермаков </w:t>
            </w:r>
          </w:p>
          <w:p w:rsidR="003F2823" w:rsidRPr="00156CDD" w:rsidRDefault="003F2823" w:rsidP="00EB12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CDD">
              <w:rPr>
                <w:rFonts w:ascii="Times New Roman" w:hAnsi="Times New Roman" w:cs="Times New Roman"/>
                <w:sz w:val="24"/>
              </w:rPr>
              <w:t>Иван Васильевич</w:t>
            </w:r>
          </w:p>
        </w:tc>
        <w:tc>
          <w:tcPr>
            <w:tcW w:w="2268" w:type="dxa"/>
          </w:tcPr>
          <w:p w:rsidR="00156CDD" w:rsidRPr="00156CDD" w:rsidRDefault="00156CDD" w:rsidP="00EB124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B1240" w:rsidRPr="00156CDD" w:rsidRDefault="003F2823" w:rsidP="00EB12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CDD">
              <w:rPr>
                <w:rFonts w:ascii="Times New Roman" w:hAnsi="Times New Roman" w:cs="Times New Roman"/>
                <w:sz w:val="24"/>
              </w:rPr>
              <w:t>Село Быньги</w:t>
            </w:r>
          </w:p>
          <w:p w:rsidR="003F2823" w:rsidRDefault="003F2823" w:rsidP="00EB12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CDD">
              <w:rPr>
                <w:rFonts w:ascii="Times New Roman" w:hAnsi="Times New Roman" w:cs="Times New Roman"/>
                <w:sz w:val="24"/>
              </w:rPr>
              <w:t>Невьянского района</w:t>
            </w:r>
          </w:p>
          <w:p w:rsidR="00156CDD" w:rsidRPr="00156CDD" w:rsidRDefault="00156CDD" w:rsidP="00EB124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56CDD" w:rsidRPr="00156CDD" w:rsidRDefault="00156CDD" w:rsidP="00EB124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B1240" w:rsidRPr="00156CDD" w:rsidRDefault="00156CDD" w:rsidP="00EB12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CDD"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 w:rsidRPr="00156CDD">
              <w:rPr>
                <w:rFonts w:ascii="Times New Roman" w:hAnsi="Times New Roman" w:cs="Times New Roman"/>
                <w:sz w:val="24"/>
              </w:rPr>
              <w:t>медсамбате</w:t>
            </w:r>
            <w:proofErr w:type="spellEnd"/>
            <w:r w:rsidRPr="00156CDD">
              <w:rPr>
                <w:rFonts w:ascii="Times New Roman" w:hAnsi="Times New Roman" w:cs="Times New Roman"/>
                <w:sz w:val="24"/>
              </w:rPr>
              <w:t xml:space="preserve"> 369 стрелковой дивизии 17.02.1042</w:t>
            </w:r>
          </w:p>
          <w:p w:rsidR="00156CDD" w:rsidRPr="00156CDD" w:rsidRDefault="00156CDD" w:rsidP="00EB12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CDD">
              <w:rPr>
                <w:rFonts w:ascii="Times New Roman" w:hAnsi="Times New Roman" w:cs="Times New Roman"/>
                <w:sz w:val="24"/>
              </w:rPr>
              <w:t>от ранения</w:t>
            </w:r>
          </w:p>
        </w:tc>
        <w:tc>
          <w:tcPr>
            <w:tcW w:w="2976" w:type="dxa"/>
          </w:tcPr>
          <w:p w:rsidR="00156CDD" w:rsidRPr="00156CDD" w:rsidRDefault="00156CDD" w:rsidP="00EB124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B1240" w:rsidRPr="00156CDD" w:rsidRDefault="00156CDD" w:rsidP="00EB12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CDD">
              <w:rPr>
                <w:rFonts w:ascii="Times New Roman" w:hAnsi="Times New Roman" w:cs="Times New Roman"/>
                <w:sz w:val="24"/>
              </w:rPr>
              <w:t xml:space="preserve">Участник Московской битвы </w:t>
            </w:r>
            <w:proofErr w:type="gramStart"/>
            <w:r w:rsidRPr="00156CDD">
              <w:rPr>
                <w:rFonts w:ascii="Times New Roman" w:hAnsi="Times New Roman" w:cs="Times New Roman"/>
                <w:sz w:val="24"/>
              </w:rPr>
              <w:t>–</w:t>
            </w:r>
            <w:proofErr w:type="spellStart"/>
            <w:r w:rsidRPr="00156CDD">
              <w:rPr>
                <w:rFonts w:ascii="Times New Roman" w:hAnsi="Times New Roman" w:cs="Times New Roman"/>
                <w:sz w:val="24"/>
              </w:rPr>
              <w:t>К</w:t>
            </w:r>
            <w:proofErr w:type="gramEnd"/>
            <w:r w:rsidRPr="00156CDD">
              <w:rPr>
                <w:rFonts w:ascii="Times New Roman" w:hAnsi="Times New Roman" w:cs="Times New Roman"/>
                <w:sz w:val="24"/>
              </w:rPr>
              <w:t>линско-Солнечногорская</w:t>
            </w:r>
            <w:proofErr w:type="spellEnd"/>
            <w:r w:rsidRPr="00156CDD">
              <w:rPr>
                <w:rFonts w:ascii="Times New Roman" w:hAnsi="Times New Roman" w:cs="Times New Roman"/>
                <w:sz w:val="24"/>
              </w:rPr>
              <w:t xml:space="preserve"> наступательная операция</w:t>
            </w:r>
          </w:p>
        </w:tc>
      </w:tr>
      <w:tr w:rsidR="008D5EE0" w:rsidTr="00EB1240">
        <w:tc>
          <w:tcPr>
            <w:tcW w:w="534" w:type="dxa"/>
          </w:tcPr>
          <w:p w:rsidR="00156CDD" w:rsidRDefault="00156CDD" w:rsidP="00EB12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2935" w:type="dxa"/>
          </w:tcPr>
          <w:p w:rsidR="00156CDD" w:rsidRDefault="00156CDD" w:rsidP="00156CD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  <w:drawing>
                <wp:inline distT="0" distB="0" distL="0" distR="0" wp14:anchorId="5BAF8352" wp14:editId="774DD8BF">
                  <wp:extent cx="1438910" cy="1684953"/>
                  <wp:effectExtent l="0" t="0" r="889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16849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56CDD" w:rsidRDefault="00156CDD" w:rsidP="00156CDD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1735" w:type="dxa"/>
          </w:tcPr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рядовой</w:t>
            </w:r>
          </w:p>
        </w:tc>
        <w:tc>
          <w:tcPr>
            <w:tcW w:w="3268" w:type="dxa"/>
          </w:tcPr>
          <w:p w:rsid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Казанцев</w:t>
            </w:r>
          </w:p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Михаил Петрович</w:t>
            </w:r>
          </w:p>
        </w:tc>
        <w:tc>
          <w:tcPr>
            <w:tcW w:w="2268" w:type="dxa"/>
          </w:tcPr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Невьянск</w:t>
            </w:r>
          </w:p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CDD">
              <w:rPr>
                <w:rFonts w:ascii="Times New Roman" w:hAnsi="Times New Roman" w:cs="Times New Roman"/>
                <w:sz w:val="24"/>
              </w:rPr>
              <w:t>Невьянского района</w:t>
            </w:r>
          </w:p>
        </w:tc>
        <w:tc>
          <w:tcPr>
            <w:tcW w:w="1701" w:type="dxa"/>
          </w:tcPr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Неизвестно </w:t>
            </w:r>
          </w:p>
        </w:tc>
        <w:tc>
          <w:tcPr>
            <w:tcW w:w="2976" w:type="dxa"/>
          </w:tcPr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Дошел до Берлина</w:t>
            </w:r>
          </w:p>
          <w:p w:rsidR="00156CDD" w:rsidRDefault="00156CDD" w:rsidP="00156CDD">
            <w:pPr>
              <w:rPr>
                <w:rFonts w:ascii="Times New Roman" w:hAnsi="Times New Roman" w:cs="Times New Roman"/>
                <w:sz w:val="24"/>
              </w:rPr>
            </w:pPr>
          </w:p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5EE0" w:rsidTr="00EB1240">
        <w:tc>
          <w:tcPr>
            <w:tcW w:w="534" w:type="dxa"/>
          </w:tcPr>
          <w:p w:rsidR="00156CDD" w:rsidRDefault="00156CDD" w:rsidP="00EB12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2935" w:type="dxa"/>
          </w:tcPr>
          <w:p w:rsidR="00156CDD" w:rsidRDefault="00156CDD" w:rsidP="00EB12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  <w:drawing>
                <wp:inline distT="0" distB="0" distL="0" distR="0" wp14:anchorId="0081102D" wp14:editId="72563A54">
                  <wp:extent cx="1189515" cy="194500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515" cy="1945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56CDD" w:rsidRDefault="00156CDD" w:rsidP="00EB12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1735" w:type="dxa"/>
          </w:tcPr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Pr="00156CDD" w:rsidRDefault="008D5EE0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Неизвестно </w:t>
            </w:r>
          </w:p>
        </w:tc>
        <w:tc>
          <w:tcPr>
            <w:tcW w:w="3268" w:type="dxa"/>
          </w:tcPr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Шитов</w:t>
            </w:r>
          </w:p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Михаил Александрович</w:t>
            </w:r>
          </w:p>
        </w:tc>
        <w:tc>
          <w:tcPr>
            <w:tcW w:w="2268" w:type="dxa"/>
          </w:tcPr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Невьянск</w:t>
            </w:r>
          </w:p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CDD">
              <w:rPr>
                <w:rFonts w:ascii="Times New Roman" w:hAnsi="Times New Roman" w:cs="Times New Roman"/>
                <w:sz w:val="24"/>
              </w:rPr>
              <w:t>Невьянского района</w:t>
            </w:r>
          </w:p>
        </w:tc>
        <w:tc>
          <w:tcPr>
            <w:tcW w:w="1701" w:type="dxa"/>
          </w:tcPr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Pr="00156CDD" w:rsidRDefault="008D5EE0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2004</w:t>
            </w:r>
          </w:p>
        </w:tc>
        <w:tc>
          <w:tcPr>
            <w:tcW w:w="2976" w:type="dxa"/>
          </w:tcPr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Pr="00156CDD" w:rsidRDefault="008D5EE0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Дошел до Берлина</w:t>
            </w:r>
          </w:p>
        </w:tc>
      </w:tr>
      <w:tr w:rsidR="008D5EE0" w:rsidTr="00EB1240">
        <w:tc>
          <w:tcPr>
            <w:tcW w:w="534" w:type="dxa"/>
          </w:tcPr>
          <w:p w:rsidR="00156CDD" w:rsidRDefault="00156CDD" w:rsidP="00EB12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2935" w:type="dxa"/>
          </w:tcPr>
          <w:p w:rsidR="00156CDD" w:rsidRDefault="00156CDD" w:rsidP="00EB12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  <w:drawing>
                <wp:inline distT="0" distB="0" distL="0" distR="0" wp14:anchorId="71089A41" wp14:editId="7212B103">
                  <wp:extent cx="1438910" cy="1747534"/>
                  <wp:effectExtent l="0" t="0" r="8890" b="508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17475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56CDD" w:rsidRDefault="00156CDD" w:rsidP="00EB12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1735" w:type="dxa"/>
          </w:tcPr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Default="008D5EE0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1943</w:t>
            </w:r>
          </w:p>
          <w:p w:rsidR="008D5EE0" w:rsidRDefault="008D5EE0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Еланский РВК  </w:t>
            </w:r>
          </w:p>
          <w:p w:rsidR="008D5EE0" w:rsidRDefault="008D5EE0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273 отдельной</w:t>
            </w:r>
          </w:p>
          <w:p w:rsidR="008D5EE0" w:rsidRPr="00156CDD" w:rsidRDefault="008D5EE0" w:rsidP="008D5E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истребительной противотанковой дивизии</w:t>
            </w:r>
          </w:p>
        </w:tc>
        <w:tc>
          <w:tcPr>
            <w:tcW w:w="3268" w:type="dxa"/>
          </w:tcPr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Default="008D5EE0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Антропов </w:t>
            </w:r>
          </w:p>
          <w:p w:rsidR="008D5EE0" w:rsidRPr="00156CDD" w:rsidRDefault="008D5EE0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Василий Яковлевич</w:t>
            </w:r>
          </w:p>
        </w:tc>
        <w:tc>
          <w:tcPr>
            <w:tcW w:w="2268" w:type="dxa"/>
          </w:tcPr>
          <w:p w:rsidR="008D5EE0" w:rsidRDefault="008D5EE0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Pr="00156CDD" w:rsidRDefault="008D5EE0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Невьянск</w:t>
            </w:r>
          </w:p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CDD">
              <w:rPr>
                <w:rFonts w:ascii="Times New Roman" w:hAnsi="Times New Roman" w:cs="Times New Roman"/>
                <w:sz w:val="24"/>
              </w:rPr>
              <w:t>Невьянского района</w:t>
            </w:r>
          </w:p>
        </w:tc>
        <w:tc>
          <w:tcPr>
            <w:tcW w:w="1701" w:type="dxa"/>
          </w:tcPr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Pr="00156CDD" w:rsidRDefault="008D5EE0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1077</w:t>
            </w:r>
          </w:p>
        </w:tc>
        <w:tc>
          <w:tcPr>
            <w:tcW w:w="2976" w:type="dxa"/>
          </w:tcPr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Default="008D5EE0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Медаль «За победу над Германией»</w:t>
            </w:r>
          </w:p>
          <w:p w:rsidR="008D5EE0" w:rsidRDefault="008D5EE0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«За боевые заслуги»</w:t>
            </w:r>
          </w:p>
          <w:p w:rsidR="008D5EE0" w:rsidRPr="00156CDD" w:rsidRDefault="008D5EE0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«За победу над Японией»</w:t>
            </w:r>
          </w:p>
        </w:tc>
      </w:tr>
      <w:tr w:rsidR="008D5EE0" w:rsidTr="00EB1240">
        <w:tc>
          <w:tcPr>
            <w:tcW w:w="534" w:type="dxa"/>
          </w:tcPr>
          <w:p w:rsidR="00156CDD" w:rsidRDefault="00156CDD" w:rsidP="00EB12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2935" w:type="dxa"/>
          </w:tcPr>
          <w:p w:rsidR="00156CDD" w:rsidRDefault="00156CDD" w:rsidP="00EB12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  <w:drawing>
                <wp:inline distT="0" distB="0" distL="0" distR="0" wp14:anchorId="521DB49A" wp14:editId="58A6632B">
                  <wp:extent cx="1221234" cy="194500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234" cy="1945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56CDD" w:rsidRDefault="00156CDD" w:rsidP="00EB12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1735" w:type="dxa"/>
          </w:tcPr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Pr="00156CDD" w:rsidRDefault="008D5EE0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Разведка</w:t>
            </w:r>
          </w:p>
        </w:tc>
        <w:tc>
          <w:tcPr>
            <w:tcW w:w="3268" w:type="dxa"/>
          </w:tcPr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Default="008D5EE0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Хазов</w:t>
            </w:r>
            <w:proofErr w:type="gramEnd"/>
          </w:p>
          <w:p w:rsidR="008D5EE0" w:rsidRPr="00156CDD" w:rsidRDefault="008D5EE0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Борис Николаевич</w:t>
            </w:r>
          </w:p>
        </w:tc>
        <w:tc>
          <w:tcPr>
            <w:tcW w:w="2268" w:type="dxa"/>
          </w:tcPr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CDD">
              <w:rPr>
                <w:rFonts w:ascii="Times New Roman" w:hAnsi="Times New Roman" w:cs="Times New Roman"/>
                <w:sz w:val="24"/>
              </w:rPr>
              <w:t>Село Быньги</w:t>
            </w:r>
          </w:p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CDD">
              <w:rPr>
                <w:rFonts w:ascii="Times New Roman" w:hAnsi="Times New Roman" w:cs="Times New Roman"/>
                <w:sz w:val="24"/>
              </w:rPr>
              <w:t>Невьянского района</w:t>
            </w:r>
          </w:p>
        </w:tc>
        <w:tc>
          <w:tcPr>
            <w:tcW w:w="1701" w:type="dxa"/>
          </w:tcPr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Pr="00156CDD" w:rsidRDefault="008D5EE0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1989</w:t>
            </w:r>
          </w:p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CDD">
              <w:rPr>
                <w:rFonts w:ascii="Times New Roman" w:hAnsi="Times New Roman" w:cs="Times New Roman"/>
                <w:sz w:val="24"/>
              </w:rPr>
              <w:t>от ранения</w:t>
            </w:r>
          </w:p>
        </w:tc>
        <w:tc>
          <w:tcPr>
            <w:tcW w:w="2976" w:type="dxa"/>
          </w:tcPr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Pr="00156CDD" w:rsidRDefault="008D5EE0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Медали</w:t>
            </w:r>
          </w:p>
        </w:tc>
      </w:tr>
      <w:tr w:rsidR="008D5EE0" w:rsidTr="00EB1240">
        <w:tc>
          <w:tcPr>
            <w:tcW w:w="534" w:type="dxa"/>
          </w:tcPr>
          <w:p w:rsidR="00156CDD" w:rsidRDefault="00156CDD" w:rsidP="00EB12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2935" w:type="dxa"/>
          </w:tcPr>
          <w:p w:rsidR="00156CDD" w:rsidRDefault="00156CDD" w:rsidP="00EB12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  <w:drawing>
                <wp:inline distT="0" distB="0" distL="0" distR="0" wp14:anchorId="02373FB1" wp14:editId="1C931F54">
                  <wp:extent cx="1023951" cy="1945005"/>
                  <wp:effectExtent l="0" t="0" r="508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951" cy="1945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56CDD" w:rsidRDefault="00156CDD" w:rsidP="00EB12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1735" w:type="dxa"/>
          </w:tcPr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Pr="00156CDD" w:rsidRDefault="008D5EE0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Брестская крепость</w:t>
            </w:r>
          </w:p>
        </w:tc>
        <w:tc>
          <w:tcPr>
            <w:tcW w:w="3268" w:type="dxa"/>
          </w:tcPr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Default="008D5EE0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Войтяхов</w:t>
            </w:r>
            <w:proofErr w:type="spellEnd"/>
          </w:p>
          <w:p w:rsidR="008D5EE0" w:rsidRPr="00156CDD" w:rsidRDefault="008D5EE0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Михаил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Евтихьевич</w:t>
            </w:r>
            <w:proofErr w:type="spellEnd"/>
          </w:p>
        </w:tc>
        <w:tc>
          <w:tcPr>
            <w:tcW w:w="2268" w:type="dxa"/>
          </w:tcPr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Pr="00156CDD" w:rsidRDefault="008D5EE0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Невьянск</w:t>
            </w:r>
          </w:p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CDD">
              <w:rPr>
                <w:rFonts w:ascii="Times New Roman" w:hAnsi="Times New Roman" w:cs="Times New Roman"/>
                <w:sz w:val="24"/>
              </w:rPr>
              <w:t>Невьянского района</w:t>
            </w:r>
          </w:p>
        </w:tc>
        <w:tc>
          <w:tcPr>
            <w:tcW w:w="1701" w:type="dxa"/>
          </w:tcPr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Pr="00156CDD" w:rsidRDefault="008D5EE0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2018</w:t>
            </w:r>
          </w:p>
        </w:tc>
        <w:tc>
          <w:tcPr>
            <w:tcW w:w="2976" w:type="dxa"/>
          </w:tcPr>
          <w:p w:rsidR="008D5EE0" w:rsidRDefault="008D5EE0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Default="008D5EE0" w:rsidP="008D5E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Медали и ордена </w:t>
            </w:r>
          </w:p>
          <w:p w:rsidR="008D5EE0" w:rsidRPr="00156CDD" w:rsidRDefault="008D5EE0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5EE0" w:rsidTr="00EB1240">
        <w:tc>
          <w:tcPr>
            <w:tcW w:w="534" w:type="dxa"/>
          </w:tcPr>
          <w:p w:rsidR="00156CDD" w:rsidRDefault="00156CDD" w:rsidP="00EB12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2935" w:type="dxa"/>
          </w:tcPr>
          <w:p w:rsidR="00156CDD" w:rsidRDefault="00156CDD" w:rsidP="00EB12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  <w:drawing>
                <wp:inline distT="0" distB="0" distL="0" distR="0" wp14:anchorId="53258B92" wp14:editId="62683767">
                  <wp:extent cx="1368038" cy="1945005"/>
                  <wp:effectExtent l="0" t="0" r="381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38" cy="1945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56CDD" w:rsidRDefault="00156CDD" w:rsidP="00EB12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1735" w:type="dxa"/>
          </w:tcPr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Pr="00156CDD" w:rsidRDefault="008D5EE0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радистка</w:t>
            </w:r>
          </w:p>
        </w:tc>
        <w:tc>
          <w:tcPr>
            <w:tcW w:w="3268" w:type="dxa"/>
          </w:tcPr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Default="008D5EE0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Савелкова</w:t>
            </w:r>
            <w:proofErr w:type="spellEnd"/>
          </w:p>
          <w:p w:rsidR="008D5EE0" w:rsidRPr="00156CDD" w:rsidRDefault="008D5EE0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Галина Алексеевна</w:t>
            </w:r>
          </w:p>
        </w:tc>
        <w:tc>
          <w:tcPr>
            <w:tcW w:w="2268" w:type="dxa"/>
          </w:tcPr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CDD">
              <w:rPr>
                <w:rFonts w:ascii="Times New Roman" w:hAnsi="Times New Roman" w:cs="Times New Roman"/>
                <w:sz w:val="24"/>
              </w:rPr>
              <w:t xml:space="preserve">Село </w:t>
            </w:r>
            <w:proofErr w:type="spellStart"/>
            <w:r w:rsidR="008D5EE0">
              <w:rPr>
                <w:rFonts w:ascii="Times New Roman" w:hAnsi="Times New Roman" w:cs="Times New Roman"/>
                <w:sz w:val="24"/>
              </w:rPr>
              <w:t>Тюрсюк</w:t>
            </w:r>
            <w:proofErr w:type="spellEnd"/>
          </w:p>
          <w:p w:rsidR="00156CDD" w:rsidRDefault="008D5EE0" w:rsidP="008D5E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Шадринского</w:t>
            </w:r>
            <w:proofErr w:type="spellEnd"/>
            <w:r w:rsidR="00156CDD" w:rsidRPr="00156CDD">
              <w:rPr>
                <w:rFonts w:ascii="Times New Roman" w:hAnsi="Times New Roman" w:cs="Times New Roman"/>
                <w:sz w:val="24"/>
              </w:rPr>
              <w:t xml:space="preserve"> района</w:t>
            </w:r>
          </w:p>
          <w:p w:rsidR="008D5EE0" w:rsidRPr="00156CDD" w:rsidRDefault="008D5EE0" w:rsidP="008D5E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Курганской области</w:t>
            </w:r>
          </w:p>
        </w:tc>
        <w:tc>
          <w:tcPr>
            <w:tcW w:w="1701" w:type="dxa"/>
          </w:tcPr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Pr="00156CDD" w:rsidRDefault="008D5EE0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2976" w:type="dxa"/>
          </w:tcPr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Pr="00156CDD" w:rsidRDefault="008D5EE0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Прошла Польшу, Чехословакию  Ру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мынию</w:t>
            </w:r>
          </w:p>
        </w:tc>
      </w:tr>
      <w:tr w:rsidR="00156CDD" w:rsidTr="00EB1240">
        <w:tc>
          <w:tcPr>
            <w:tcW w:w="534" w:type="dxa"/>
          </w:tcPr>
          <w:p w:rsidR="00156CDD" w:rsidRDefault="00156CDD" w:rsidP="00EB12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2935" w:type="dxa"/>
          </w:tcPr>
          <w:p w:rsidR="00156CDD" w:rsidRDefault="00156CDD" w:rsidP="00EB1240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  <w:drawing>
                <wp:inline distT="0" distB="0" distL="0" distR="0" wp14:anchorId="45756528" wp14:editId="43B69330">
                  <wp:extent cx="1308958" cy="1945005"/>
                  <wp:effectExtent l="0" t="0" r="571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958" cy="1945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56CDD" w:rsidRDefault="00156CDD" w:rsidP="00EB1240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</w:pPr>
          </w:p>
        </w:tc>
        <w:tc>
          <w:tcPr>
            <w:tcW w:w="1735" w:type="dxa"/>
          </w:tcPr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Рота связи 805</w:t>
            </w:r>
          </w:p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связист</w:t>
            </w:r>
          </w:p>
        </w:tc>
        <w:tc>
          <w:tcPr>
            <w:tcW w:w="3268" w:type="dxa"/>
          </w:tcPr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Карпова</w:t>
            </w:r>
          </w:p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Анфиса Максимовна</w:t>
            </w:r>
          </w:p>
        </w:tc>
        <w:tc>
          <w:tcPr>
            <w:tcW w:w="2268" w:type="dxa"/>
          </w:tcPr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CDD">
              <w:rPr>
                <w:rFonts w:ascii="Times New Roman" w:hAnsi="Times New Roman" w:cs="Times New Roman"/>
                <w:sz w:val="24"/>
              </w:rPr>
              <w:t xml:space="preserve">Село </w:t>
            </w:r>
            <w:r>
              <w:rPr>
                <w:rFonts w:ascii="Times New Roman" w:hAnsi="Times New Roman" w:cs="Times New Roman"/>
                <w:sz w:val="24"/>
              </w:rPr>
              <w:t>Кунара</w:t>
            </w:r>
          </w:p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CDD">
              <w:rPr>
                <w:rFonts w:ascii="Times New Roman" w:hAnsi="Times New Roman" w:cs="Times New Roman"/>
                <w:sz w:val="24"/>
              </w:rPr>
              <w:t>Невьянского района</w:t>
            </w:r>
          </w:p>
        </w:tc>
        <w:tc>
          <w:tcPr>
            <w:tcW w:w="1701" w:type="dxa"/>
          </w:tcPr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жива</w:t>
            </w:r>
          </w:p>
        </w:tc>
        <w:tc>
          <w:tcPr>
            <w:tcW w:w="2976" w:type="dxa"/>
          </w:tcPr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56CDD" w:rsidRPr="00156CDD" w:rsidRDefault="00156CDD" w:rsidP="00892F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Дошла до Польши</w:t>
            </w:r>
          </w:p>
        </w:tc>
      </w:tr>
    </w:tbl>
    <w:p w:rsidR="00EB1240" w:rsidRPr="00EB1240" w:rsidRDefault="00EB1240" w:rsidP="00EB124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</w:rPr>
      </w:pPr>
    </w:p>
    <w:sectPr w:rsidR="00EB1240" w:rsidRPr="00EB1240" w:rsidSect="00EB12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FDA" w:rsidRDefault="00ED5FDA" w:rsidP="00EB1240">
      <w:pPr>
        <w:spacing w:after="0" w:line="240" w:lineRule="auto"/>
      </w:pPr>
      <w:r>
        <w:separator/>
      </w:r>
    </w:p>
  </w:endnote>
  <w:endnote w:type="continuationSeparator" w:id="0">
    <w:p w:rsidR="00ED5FDA" w:rsidRDefault="00ED5FDA" w:rsidP="00EB1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FDA" w:rsidRDefault="00ED5FDA" w:rsidP="00EB1240">
      <w:pPr>
        <w:spacing w:after="0" w:line="240" w:lineRule="auto"/>
      </w:pPr>
      <w:r>
        <w:separator/>
      </w:r>
    </w:p>
  </w:footnote>
  <w:footnote w:type="continuationSeparator" w:id="0">
    <w:p w:rsidR="00ED5FDA" w:rsidRDefault="00ED5FDA" w:rsidP="00EB12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60F"/>
    <w:rsid w:val="00156CDD"/>
    <w:rsid w:val="003F2823"/>
    <w:rsid w:val="008D5EE0"/>
    <w:rsid w:val="00AF7C0B"/>
    <w:rsid w:val="00B8060F"/>
    <w:rsid w:val="00EB1240"/>
    <w:rsid w:val="00ED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1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124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B1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1240"/>
  </w:style>
  <w:style w:type="paragraph" w:styleId="a8">
    <w:name w:val="footer"/>
    <w:basedOn w:val="a"/>
    <w:link w:val="a9"/>
    <w:uiPriority w:val="99"/>
    <w:unhideWhenUsed/>
    <w:rsid w:val="00EB1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B12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1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124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B1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1240"/>
  </w:style>
  <w:style w:type="paragraph" w:styleId="a8">
    <w:name w:val="footer"/>
    <w:basedOn w:val="a"/>
    <w:link w:val="a9"/>
    <w:uiPriority w:val="99"/>
    <w:unhideWhenUsed/>
    <w:rsid w:val="00EB1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B1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НАТАШКА</dc:creator>
  <cp:lastModifiedBy>НАТАШКА</cp:lastModifiedBy>
  <cp:revision>2</cp:revision>
  <cp:lastPrinted>2019-09-17T04:51:00Z</cp:lastPrinted>
  <dcterms:created xsi:type="dcterms:W3CDTF">2019-09-17T05:15:00Z</dcterms:created>
  <dcterms:modified xsi:type="dcterms:W3CDTF">2019-09-17T05:15:00Z</dcterms:modified>
</cp:coreProperties>
</file>