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3F" w:rsidRDefault="0030673F" w:rsidP="0030673F">
      <w:pPr>
        <w:jc w:val="center"/>
        <w:rPr>
          <w:b/>
        </w:rPr>
      </w:pPr>
      <w:r w:rsidRPr="00B43CDF">
        <w:rPr>
          <w:b/>
          <w:color w:val="363433"/>
        </w:rPr>
        <w:t xml:space="preserve"> «</w:t>
      </w:r>
      <w:r w:rsidRPr="00B43CDF">
        <w:rPr>
          <w:b/>
        </w:rPr>
        <w:t>Анализ результатов  государственной (итоговой) аттестации обучающихся МАОУ СОШ №2, освоивших основные общеобразовательные</w:t>
      </w:r>
      <w:r w:rsidRPr="007E3892">
        <w:rPr>
          <w:b/>
        </w:rPr>
        <w:t xml:space="preserve"> программы ср</w:t>
      </w:r>
      <w:r w:rsidR="00855689">
        <w:rPr>
          <w:b/>
        </w:rPr>
        <w:t>еднего общего образования в 2018-2019</w:t>
      </w:r>
      <w:r w:rsidRPr="007E3892">
        <w:rPr>
          <w:b/>
        </w:rPr>
        <w:t xml:space="preserve"> учебном году</w:t>
      </w:r>
      <w:r>
        <w:rPr>
          <w:b/>
        </w:rPr>
        <w:t>»</w:t>
      </w:r>
    </w:p>
    <w:p w:rsidR="00065E71" w:rsidRDefault="00065E71" w:rsidP="00CB00A3">
      <w:pPr>
        <w:jc w:val="both"/>
        <w:rPr>
          <w:b/>
        </w:rPr>
      </w:pPr>
    </w:p>
    <w:p w:rsidR="00CB00A3" w:rsidRPr="007E3892" w:rsidRDefault="00CB00A3" w:rsidP="00CB00A3">
      <w:pPr>
        <w:jc w:val="both"/>
        <w:rPr>
          <w:b/>
        </w:rPr>
      </w:pPr>
      <w:r>
        <w:rPr>
          <w:b/>
        </w:rPr>
        <w:t>Цель</w:t>
      </w:r>
      <w:r w:rsidR="00A32F9E">
        <w:rPr>
          <w:b/>
        </w:rPr>
        <w:t xml:space="preserve"> анализа </w:t>
      </w:r>
      <w:r>
        <w:rPr>
          <w:b/>
        </w:rPr>
        <w:t xml:space="preserve">– подвести итоги единого государственного экзамена, проанализировать результаты и принять управленческие решения по улучшению качества образования </w:t>
      </w:r>
      <w:r w:rsidR="001A656B">
        <w:rPr>
          <w:b/>
        </w:rPr>
        <w:t>в школе и повышению результатов на итоговой аттестации.</w:t>
      </w:r>
    </w:p>
    <w:p w:rsidR="0030673F" w:rsidRPr="007E3892" w:rsidRDefault="0030673F" w:rsidP="0030673F">
      <w:pPr>
        <w:pStyle w:val="z-"/>
        <w:rPr>
          <w:rFonts w:ascii="Times New Roman" w:hAnsi="Times New Roman" w:cs="Times New Roman"/>
          <w:sz w:val="24"/>
          <w:szCs w:val="24"/>
        </w:rPr>
      </w:pPr>
      <w:r w:rsidRPr="007E3892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30673F" w:rsidRPr="007E3892" w:rsidRDefault="0030673F" w:rsidP="0030673F">
      <w:pPr>
        <w:pStyle w:val="z-"/>
        <w:rPr>
          <w:rFonts w:ascii="Times New Roman" w:hAnsi="Times New Roman" w:cs="Times New Roman"/>
          <w:sz w:val="24"/>
          <w:szCs w:val="24"/>
        </w:rPr>
      </w:pPr>
      <w:r w:rsidRPr="007E3892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30673F" w:rsidRPr="007E3892" w:rsidRDefault="0030673F" w:rsidP="0030673F">
      <w:pPr>
        <w:pStyle w:val="z-"/>
        <w:rPr>
          <w:rFonts w:ascii="Times New Roman" w:hAnsi="Times New Roman" w:cs="Times New Roman"/>
          <w:sz w:val="24"/>
          <w:szCs w:val="24"/>
        </w:rPr>
      </w:pPr>
      <w:r w:rsidRPr="007E3892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30673F" w:rsidRPr="007E3892" w:rsidRDefault="00855689" w:rsidP="0030673F">
      <w:pPr>
        <w:jc w:val="both"/>
        <w:rPr>
          <w:b/>
          <w:u w:val="single"/>
        </w:rPr>
      </w:pPr>
      <w:r>
        <w:t xml:space="preserve">В течение 2018 </w:t>
      </w:r>
      <w:r w:rsidR="0030673F" w:rsidRPr="007E3892">
        <w:t>- 201</w:t>
      </w:r>
      <w:r>
        <w:t>9</w:t>
      </w:r>
      <w:r w:rsidR="0030673F" w:rsidRPr="007E3892">
        <w:t xml:space="preserve"> учебного года в школе велась целенаправленная, планомерная, систематическая подготовка участников педагогического процесса к ЕГЭ. В соответствии с нормативно-правовыми документами по организации и проведению ЕГЭ, был разработан п</w:t>
      </w:r>
      <w:r w:rsidR="0030673F">
        <w:t>лан-график подготов</w:t>
      </w:r>
      <w:r>
        <w:t>ки учащихся к ЕГЭ. В начале 2018-2019</w:t>
      </w:r>
      <w:r w:rsidR="0030673F" w:rsidRPr="007E3892">
        <w:t xml:space="preserve"> учебного года сформирова</w:t>
      </w:r>
      <w:r>
        <w:t>на база данных по учащимся 11 класса</w:t>
      </w:r>
      <w:r w:rsidR="0030673F" w:rsidRPr="007E3892">
        <w:t xml:space="preserve"> для сдачи ЕГЭ-201</w:t>
      </w:r>
      <w:r>
        <w:t>9</w:t>
      </w:r>
      <w:r w:rsidR="0030673F" w:rsidRPr="007E3892">
        <w:t>, которая обновлялась в течение года. Учителя-предметники уделяли большое внимание разбору различных вариантов тестовых задан</w:t>
      </w:r>
      <w:r>
        <w:t xml:space="preserve">ий на уроках, </w:t>
      </w:r>
      <w:r w:rsidR="0030673F" w:rsidRPr="007E3892">
        <w:t xml:space="preserve"> дополнительных и индивидуальных</w:t>
      </w:r>
      <w:r w:rsidR="0030673F">
        <w:t xml:space="preserve"> занятиях</w:t>
      </w:r>
      <w:r w:rsidR="0030673F" w:rsidRPr="007E3892">
        <w:t xml:space="preserve">. Проведены </w:t>
      </w:r>
      <w:proofErr w:type="spellStart"/>
      <w:r w:rsidR="0030673F" w:rsidRPr="007E3892">
        <w:t>внутришкольные</w:t>
      </w:r>
      <w:proofErr w:type="spellEnd"/>
      <w:r w:rsidR="0030673F" w:rsidRPr="007E3892">
        <w:t xml:space="preserve"> пробные экзамены в форме и по материалам ЕГЭ.  В течение года осуществлялось постоянное информирование учащихся 11 класса и их родителей по вопросам подготовки к ЕГЭ: проведен ряд ученических и родительских собраний, где рассмотрены вопросы нормативно-правового обеспечения ЕГЭ, показаны презентации, рекомендованные Министерством образования, подробно изучены инструкции для участников ЕГЭ. До сведения учащихся и родителей своевременно доводились результаты всех диагностических работ и репетиционного тестирования, учителя-предметники проводили анализ работ с целью выявления причин неудач учащихся и устранения пробелов в знаниях, на протяжении года пров</w:t>
      </w:r>
      <w:r w:rsidR="0030673F">
        <w:t>одились корректировки</w:t>
      </w:r>
      <w:r w:rsidR="0030673F" w:rsidRPr="007E3892">
        <w:t xml:space="preserve"> работы планов мероприят</w:t>
      </w:r>
      <w:r w:rsidR="0030673F">
        <w:t xml:space="preserve">ий по подготовке к ЕГЭ. Вопрос </w:t>
      </w:r>
      <w:r w:rsidR="0030673F" w:rsidRPr="007E3892">
        <w:t xml:space="preserve">подготовки к ЕГЭ в течение года был на </w:t>
      </w:r>
      <w:proofErr w:type="spellStart"/>
      <w:r w:rsidR="0030673F" w:rsidRPr="007E3892">
        <w:t>внутришкольном</w:t>
      </w:r>
      <w:proofErr w:type="spellEnd"/>
      <w:r w:rsidR="0030673F" w:rsidRPr="007E3892">
        <w:t xml:space="preserve"> контроле.</w:t>
      </w:r>
      <w:r w:rsidR="0030673F">
        <w:t xml:space="preserve"> Анализ результатов пробных ЕГЭ</w:t>
      </w:r>
      <w:r w:rsidR="0030673F" w:rsidRPr="007E3892">
        <w:t xml:space="preserve"> позволил провести корректировку в работе по  подготовке к ЕГЭ. </w:t>
      </w:r>
    </w:p>
    <w:p w:rsidR="0030673F" w:rsidRPr="007E3892" w:rsidRDefault="0030673F" w:rsidP="0030673F">
      <w:pPr>
        <w:jc w:val="both"/>
      </w:pPr>
      <w:r w:rsidRPr="007E3892">
        <w:t xml:space="preserve">             </w:t>
      </w:r>
    </w:p>
    <w:p w:rsidR="0030673F" w:rsidRDefault="0030673F" w:rsidP="0030673F">
      <w:pPr>
        <w:jc w:val="both"/>
      </w:pPr>
      <w:r w:rsidRPr="007E3892">
        <w:t xml:space="preserve">    </w:t>
      </w:r>
      <w:r w:rsidR="003D7C58">
        <w:t xml:space="preserve">      В 2018-2019</w:t>
      </w:r>
      <w:r w:rsidRPr="007E3892">
        <w:t xml:space="preserve"> учебном году в МАОУ СОШ</w:t>
      </w:r>
      <w:r>
        <w:t xml:space="preserve"> </w:t>
      </w:r>
      <w:r w:rsidR="003D7C58">
        <w:t>№ 2 в 11-ом классе обучалось  10</w:t>
      </w:r>
      <w:r>
        <w:t xml:space="preserve"> человек</w:t>
      </w:r>
      <w:r w:rsidRPr="007E3892">
        <w:t xml:space="preserve">. По </w:t>
      </w:r>
      <w:r w:rsidR="00452829">
        <w:t xml:space="preserve">результатам итогового сочинения, по </w:t>
      </w:r>
      <w:r w:rsidRPr="007E3892">
        <w:t xml:space="preserve">итогам года решением педагогического совета (Протокол </w:t>
      </w:r>
      <w:r w:rsidR="003D7C58">
        <w:t>№ 8</w:t>
      </w:r>
      <w:r>
        <w:t xml:space="preserve"> от 2</w:t>
      </w:r>
      <w:r w:rsidR="003D7C58">
        <w:t>0.05.2019</w:t>
      </w:r>
      <w:r w:rsidRPr="007E3892">
        <w:t xml:space="preserve"> года) </w:t>
      </w:r>
      <w:r>
        <w:t>к ито</w:t>
      </w:r>
      <w:r w:rsidR="003D7C58">
        <w:t>говой аттестации допущены все 10</w:t>
      </w:r>
      <w:r>
        <w:t xml:space="preserve"> человек</w:t>
      </w:r>
      <w:r w:rsidRPr="007E3892">
        <w:t xml:space="preserve">. Государственная (итоговая) аттестация для выпускников 11-ого класса проводилась в формате ЕГЭ. Обучающиеся сдавали два обязательных экзамена: русский язык и математику. </w:t>
      </w:r>
      <w:r w:rsidR="00452829">
        <w:t xml:space="preserve">Математику сдавали в двух уровнях: база и профиль. Причем, в этом учебном году можно было выбрать только один уровень. Математику базу сдавали 6 человек, математику профиль 4 человека. </w:t>
      </w:r>
      <w:r w:rsidRPr="007E3892">
        <w:t xml:space="preserve"> Количество остальных предметов выпускники выбирали самостоятельно в соответствии со своими приоритетами. Выбор выпускников был следующим: </w:t>
      </w:r>
      <w:r w:rsidR="00452829">
        <w:t>8</w:t>
      </w:r>
      <w:r>
        <w:t xml:space="preserve"> выпускников </w:t>
      </w:r>
      <w:r w:rsidR="00452829">
        <w:t>11-ого класса в 2019</w:t>
      </w:r>
      <w:r w:rsidRPr="009B1527">
        <w:t xml:space="preserve"> году планировали  сдавать,  кроме обязательных предметов,  э</w:t>
      </w:r>
      <w:r w:rsidR="00452829">
        <w:t>кзамены по предметам по выбору для поступления в ВУЗы.</w:t>
      </w:r>
      <w:r w:rsidRPr="009B1527">
        <w:t xml:space="preserve"> </w:t>
      </w:r>
      <w:r w:rsidR="00713DE7">
        <w:t>Двое</w:t>
      </w:r>
      <w:r w:rsidRPr="009B1527">
        <w:t xml:space="preserve"> выпускник</w:t>
      </w:r>
      <w:r w:rsidR="00713DE7">
        <w:t>ов  ограничились</w:t>
      </w:r>
      <w:r w:rsidRPr="009B1527">
        <w:t xml:space="preserve"> сдачей  ЕГЭ только по обязательным предметам – рус</w:t>
      </w:r>
      <w:r>
        <w:t>скому языку и математике</w:t>
      </w:r>
      <w:r w:rsidR="00452829">
        <w:t xml:space="preserve">.  Обществознание выбрали 5 </w:t>
      </w:r>
      <w:r>
        <w:t>человек, так как  о</w:t>
      </w:r>
      <w:r w:rsidRPr="009B1527">
        <w:t xml:space="preserve">бществознание является профильным на многих факультетах вузов, в </w:t>
      </w:r>
      <w:proofErr w:type="spellStart"/>
      <w:r w:rsidRPr="009B1527">
        <w:t>т.ч</w:t>
      </w:r>
      <w:proofErr w:type="spellEnd"/>
      <w:r w:rsidRPr="009B1527">
        <w:t>. экономических, поэтому выбор объясняется востр</w:t>
      </w:r>
      <w:r w:rsidR="005D3239">
        <w:t>ебованностью данного предмета; 4</w:t>
      </w:r>
      <w:r w:rsidRPr="009B1527">
        <w:t xml:space="preserve"> человек</w:t>
      </w:r>
      <w:r w:rsidR="005D3239">
        <w:t>а</w:t>
      </w:r>
      <w:r w:rsidRPr="009B1527">
        <w:t xml:space="preserve">  выбрали историю.</w:t>
      </w:r>
      <w:r w:rsidR="005D3239">
        <w:t xml:space="preserve"> 4 человека выбрали физику.</w:t>
      </w:r>
      <w:r>
        <w:t xml:space="preserve"> В плане предметов по выбору ситуац</w:t>
      </w:r>
      <w:r w:rsidR="005D3239">
        <w:t>ия по сравнению с прошлым годом отличается добавлением физики.</w:t>
      </w:r>
    </w:p>
    <w:p w:rsidR="00065E71" w:rsidRPr="007E3892" w:rsidRDefault="00065E71" w:rsidP="0030673F">
      <w:pPr>
        <w:jc w:val="both"/>
      </w:pPr>
    </w:p>
    <w:p w:rsidR="0030673F" w:rsidRPr="007E3892" w:rsidRDefault="0030673F" w:rsidP="0030673F">
      <w:pPr>
        <w:jc w:val="both"/>
        <w:rPr>
          <w:rFonts w:eastAsia="SimSun"/>
          <w:b/>
          <w:lang w:eastAsia="zh-CN"/>
        </w:rPr>
      </w:pPr>
      <w:r w:rsidRPr="007E3892">
        <w:rPr>
          <w:b/>
          <w:u w:val="single"/>
        </w:rPr>
        <w:t xml:space="preserve">Результаты ЕГЭ по русскому языку. </w:t>
      </w:r>
    </w:p>
    <w:p w:rsidR="0030673F" w:rsidRPr="007E3892" w:rsidRDefault="0030673F" w:rsidP="0030673F">
      <w:pPr>
        <w:spacing w:after="200"/>
        <w:jc w:val="both"/>
        <w:rPr>
          <w:rFonts w:eastAsia="Calibri"/>
          <w:lang w:eastAsia="en-US"/>
        </w:rPr>
      </w:pPr>
      <w:r w:rsidRPr="007E3892">
        <w:t>К ЕГЭ  по русскому языку  выпускников</w:t>
      </w:r>
      <w:r w:rsidR="00B0194F">
        <w:t xml:space="preserve"> готовила учитель </w:t>
      </w:r>
      <w:proofErr w:type="spellStart"/>
      <w:r w:rsidR="00B0194F">
        <w:t>Семячкова</w:t>
      </w:r>
      <w:proofErr w:type="spellEnd"/>
      <w:r w:rsidR="00B0194F">
        <w:t xml:space="preserve"> И.Р.</w:t>
      </w:r>
      <w:r w:rsidR="00591499">
        <w:t xml:space="preserve"> Минимальный балл для получения аттестата 24 балла, для поступления в ВУЗ – 36 баллов.</w:t>
      </w:r>
      <w:r w:rsidRPr="007E3892">
        <w:t xml:space="preserve">  </w:t>
      </w:r>
      <w:r w:rsidR="00591499">
        <w:t xml:space="preserve">Минимальный порог для получения аттестата и минимальный порог для поступления в ВУЗ перешли все. Минимальный тестовый балл по русскому языку 46. </w:t>
      </w:r>
      <w:r w:rsidRPr="007E3892">
        <w:t>Средний тестов</w:t>
      </w:r>
      <w:r>
        <w:t>ый балл у выпускников равен – 6</w:t>
      </w:r>
      <w:r w:rsidR="00591499">
        <w:t>9,3</w:t>
      </w:r>
      <w:r w:rsidRPr="007E3892">
        <w:t xml:space="preserve"> балла, в прошлом году </w:t>
      </w:r>
      <w:r w:rsidR="00591499">
        <w:t>был 68</w:t>
      </w:r>
      <w:r>
        <w:t xml:space="preserve"> балл</w:t>
      </w:r>
      <w:r w:rsidR="00591499">
        <w:t xml:space="preserve">ов. </w:t>
      </w:r>
      <w:r>
        <w:t>Самый</w:t>
      </w:r>
      <w:r w:rsidR="00591499">
        <w:t xml:space="preserve"> высокий б</w:t>
      </w:r>
      <w:r w:rsidR="00A32F9E">
        <w:t xml:space="preserve">алл- 89, </w:t>
      </w:r>
      <w:r w:rsidR="00591499">
        <w:t xml:space="preserve">в прошлом году тоже самый высокий балл был 89. </w:t>
      </w:r>
      <w:r w:rsidR="00A32F9E">
        <w:t>Е</w:t>
      </w:r>
      <w:r w:rsidR="00591499">
        <w:t xml:space="preserve">сть еще </w:t>
      </w:r>
      <w:proofErr w:type="spellStart"/>
      <w:r w:rsidR="00591499">
        <w:t>высокобальники</w:t>
      </w:r>
      <w:proofErr w:type="spellEnd"/>
      <w:r w:rsidR="00591499">
        <w:t xml:space="preserve"> (80 и выше баллов) – 80 баллов</w:t>
      </w:r>
      <w:r w:rsidR="00A32F9E">
        <w:t xml:space="preserve"> (1 человек),</w:t>
      </w:r>
      <w:r w:rsidR="00591499">
        <w:t xml:space="preserve"> 85 баллов</w:t>
      </w:r>
      <w:r w:rsidR="00A32F9E">
        <w:t xml:space="preserve"> (1 человек)</w:t>
      </w:r>
      <w:r w:rsidR="00591499">
        <w:t>.</w:t>
      </w:r>
      <w:r w:rsidRPr="007E3892">
        <w:t xml:space="preserve"> </w:t>
      </w:r>
      <w:r w:rsidRPr="0079543A">
        <w:t>В сравн</w:t>
      </w:r>
      <w:r w:rsidR="0079543A" w:rsidRPr="0079543A">
        <w:t>ении со средним баллом по Свердловской области (69) наш балл на 0,3 балла больше.</w:t>
      </w:r>
      <w:r w:rsidR="008C69B4">
        <w:t xml:space="preserve"> По сравнению со средним баллом </w:t>
      </w:r>
      <w:proofErr w:type="gramStart"/>
      <w:r w:rsidR="00C038E8">
        <w:t>в</w:t>
      </w:r>
      <w:proofErr w:type="gramEnd"/>
      <w:r w:rsidR="00C038E8">
        <w:t xml:space="preserve"> </w:t>
      </w:r>
      <w:proofErr w:type="gramStart"/>
      <w:r w:rsidR="00C038E8">
        <w:t>Невьянском</w:t>
      </w:r>
      <w:proofErr w:type="gramEnd"/>
      <w:r w:rsidR="00C038E8">
        <w:t xml:space="preserve"> ГО, балл МАОУ СОШ № 2 ниже на 3,2, в сравнении </w:t>
      </w:r>
      <w:r w:rsidR="008C69B4">
        <w:t>по России на 0,2 ниже. Примерно балл соответствует среднему по области и по России.</w:t>
      </w:r>
    </w:p>
    <w:p w:rsidR="0030673F" w:rsidRPr="007E3892" w:rsidRDefault="0030673F" w:rsidP="0030673F">
      <w:pPr>
        <w:jc w:val="both"/>
        <w:rPr>
          <w:b/>
          <w:i/>
        </w:rPr>
      </w:pPr>
      <w:r w:rsidRPr="007E3892">
        <w:rPr>
          <w:b/>
          <w:u w:val="single"/>
        </w:rPr>
        <w:t>Результаты ЕГЭ по математике.</w:t>
      </w:r>
      <w:r w:rsidRPr="007E3892">
        <w:rPr>
          <w:u w:val="single"/>
        </w:rPr>
        <w:t xml:space="preserve"> </w:t>
      </w:r>
    </w:p>
    <w:p w:rsidR="0030673F" w:rsidRPr="007E3892" w:rsidRDefault="00D41852" w:rsidP="0030673F">
      <w:pPr>
        <w:jc w:val="both"/>
        <w:rPr>
          <w:b/>
          <w:lang w:eastAsia="en-US"/>
        </w:rPr>
      </w:pPr>
      <w:r>
        <w:rPr>
          <w:rFonts w:eastAsia="Calibri"/>
          <w:lang w:eastAsia="en-US"/>
        </w:rPr>
        <w:lastRenderedPageBreak/>
        <w:t>В  2019</w:t>
      </w:r>
      <w:r w:rsidR="0030673F" w:rsidRPr="007E3892">
        <w:rPr>
          <w:rFonts w:eastAsia="Calibri"/>
          <w:lang w:eastAsia="en-US"/>
        </w:rPr>
        <w:t xml:space="preserve"> году ЕГЭ по математике, который является обязательным предметом, </w:t>
      </w:r>
      <w:r w:rsidR="0030673F">
        <w:rPr>
          <w:rFonts w:eastAsia="Calibri"/>
          <w:lang w:eastAsia="en-US"/>
        </w:rPr>
        <w:t>также проводил</w:t>
      </w:r>
      <w:r w:rsidR="0030673F" w:rsidRPr="007E3892">
        <w:rPr>
          <w:rFonts w:eastAsia="Calibri"/>
          <w:lang w:eastAsia="en-US"/>
        </w:rPr>
        <w:t>ся на двух уровнях: базовом и профильном.</w:t>
      </w:r>
      <w:r w:rsidR="0030673F" w:rsidRPr="007E3892">
        <w:t xml:space="preserve"> К ЕГЭ по математике </w:t>
      </w:r>
      <w:r w:rsidR="0030673F">
        <w:t xml:space="preserve">выпускников готовил учитель Матвеев </w:t>
      </w:r>
      <w:r w:rsidR="0030673F" w:rsidRPr="007E3892">
        <w:t xml:space="preserve"> </w:t>
      </w:r>
      <w:r w:rsidR="0030673F">
        <w:t xml:space="preserve">Д.Ю. </w:t>
      </w:r>
      <w:r w:rsidR="00D070D5">
        <w:t xml:space="preserve">Порог </w:t>
      </w:r>
      <w:proofErr w:type="gramStart"/>
      <w:r w:rsidR="00D070D5">
        <w:t xml:space="preserve">по </w:t>
      </w:r>
      <w:r w:rsidR="0030673F" w:rsidRPr="007E3892">
        <w:t>этому</w:t>
      </w:r>
      <w:proofErr w:type="gramEnd"/>
      <w:r w:rsidR="0030673F" w:rsidRPr="007E3892">
        <w:t xml:space="preserve"> обязательному предмету (</w:t>
      </w:r>
      <w:r w:rsidR="0030673F">
        <w:t xml:space="preserve">на базовом уровне) </w:t>
      </w:r>
      <w:r w:rsidR="00D070D5">
        <w:t xml:space="preserve">– отметка «3», его </w:t>
      </w:r>
      <w:r w:rsidR="0030673F">
        <w:t>перешли все  выпускники.</w:t>
      </w:r>
      <w:r w:rsidR="0030673F" w:rsidRPr="007E3892">
        <w:t xml:space="preserve"> </w:t>
      </w:r>
      <w:r w:rsidR="0030673F" w:rsidRPr="007E3892">
        <w:rPr>
          <w:b/>
        </w:rPr>
        <w:t>Математика (базовый уровень):</w:t>
      </w:r>
      <w:r w:rsidR="0030673F" w:rsidRPr="007E3892">
        <w:rPr>
          <w:b/>
          <w:lang w:eastAsia="en-US"/>
        </w:rPr>
        <w:t xml:space="preserve">  </w:t>
      </w:r>
    </w:p>
    <w:p w:rsidR="0030673F" w:rsidRPr="007E3892" w:rsidRDefault="0030673F" w:rsidP="0030673F">
      <w:r w:rsidRPr="007E3892">
        <w:t>Кол-в</w:t>
      </w:r>
      <w:r w:rsidR="00D070D5">
        <w:t>о участников ЕГЭ по предмету: 6</w:t>
      </w:r>
    </w:p>
    <w:p w:rsidR="0030673F" w:rsidRPr="007E3892" w:rsidRDefault="0030673F" w:rsidP="0030673F">
      <w:pPr>
        <w:spacing w:after="200"/>
      </w:pPr>
      <w:r w:rsidRPr="007E3892">
        <w:t>Минимальный балл по предмету (установленный): 7</w:t>
      </w:r>
      <w:r w:rsidR="00D070D5">
        <w:t xml:space="preserve"> баллов</w:t>
      </w:r>
    </w:p>
    <w:p w:rsidR="0030673F" w:rsidRPr="007E3892" w:rsidRDefault="0030673F" w:rsidP="0030673F">
      <w:pPr>
        <w:jc w:val="both"/>
      </w:pPr>
      <w:r w:rsidRPr="007E3892">
        <w:t xml:space="preserve">Кол-во </w:t>
      </w:r>
      <w:r>
        <w:t>пр</w:t>
      </w:r>
      <w:r w:rsidR="00D070D5">
        <w:t>еодолевших минимальный порог: 6</w:t>
      </w:r>
    </w:p>
    <w:p w:rsidR="0030673F" w:rsidRPr="007E3892" w:rsidRDefault="0030673F" w:rsidP="0030673F">
      <w:pPr>
        <w:jc w:val="both"/>
        <w:rPr>
          <w:lang w:eastAsia="en-US"/>
        </w:rPr>
      </w:pPr>
      <w:r w:rsidRPr="007E3892">
        <w:t>Кол-во не преодолевших минимальный порог: 0</w:t>
      </w:r>
    </w:p>
    <w:p w:rsidR="0030673F" w:rsidRPr="007E3892" w:rsidRDefault="008C69B4" w:rsidP="0030673F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>Самый высокий балл: 19</w:t>
      </w:r>
      <w:r w:rsidR="00D070D5">
        <w:rPr>
          <w:rFonts w:eastAsia="Calibri"/>
          <w:lang w:eastAsia="en-US"/>
        </w:rPr>
        <w:t>. В прошлом году было два максимальных балла (20).</w:t>
      </w:r>
    </w:p>
    <w:p w:rsidR="0030673F" w:rsidRPr="007E3892" w:rsidRDefault="00A32F9E" w:rsidP="0030673F">
      <w:pPr>
        <w:spacing w:after="200"/>
        <w:rPr>
          <w:rFonts w:eastAsia="Calibri"/>
          <w:lang w:eastAsia="en-US"/>
        </w:rPr>
      </w:pPr>
      <w:r>
        <w:rPr>
          <w:rFonts w:eastAsia="Calibri"/>
          <w:lang w:eastAsia="en-US"/>
        </w:rPr>
        <w:t>Самый низкий балл: 14</w:t>
      </w:r>
      <w:r w:rsidR="00D070D5">
        <w:rPr>
          <w:rFonts w:eastAsia="Calibri"/>
          <w:lang w:eastAsia="en-US"/>
        </w:rPr>
        <w:t>, в прошлом году был 9 баллов.</w:t>
      </w:r>
    </w:p>
    <w:p w:rsidR="0030673F" w:rsidRDefault="0030673F" w:rsidP="00D070D5">
      <w:pPr>
        <w:spacing w:after="2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Средний балл: 1</w:t>
      </w:r>
      <w:r w:rsidR="00D070D5">
        <w:rPr>
          <w:rFonts w:eastAsia="Calibri"/>
          <w:lang w:eastAsia="en-US"/>
        </w:rPr>
        <w:t>7 (в прошлом был 15)</w:t>
      </w:r>
      <w:r w:rsidRPr="007E3892">
        <w:rPr>
          <w:rFonts w:eastAsia="Calibri"/>
          <w:lang w:eastAsia="en-US"/>
        </w:rPr>
        <w:t xml:space="preserve">, средняя оценка </w:t>
      </w:r>
      <w:r>
        <w:rPr>
          <w:rFonts w:eastAsia="Calibri"/>
          <w:lang w:eastAsia="en-US"/>
        </w:rPr>
        <w:t>–</w:t>
      </w:r>
      <w:r w:rsidRPr="007E3892">
        <w:rPr>
          <w:rFonts w:eastAsia="Calibri"/>
          <w:lang w:eastAsia="en-US"/>
        </w:rPr>
        <w:t xml:space="preserve"> 4</w:t>
      </w:r>
      <w:r w:rsidR="00D070D5">
        <w:rPr>
          <w:rFonts w:eastAsia="Calibri"/>
          <w:lang w:eastAsia="en-US"/>
        </w:rPr>
        <w:t>,7 (в прошлом году была 4). Из 6 сдававших математику базу четыре ученика имеют отметку «5».</w:t>
      </w:r>
      <w:r w:rsidR="00A32F9E">
        <w:rPr>
          <w:rFonts w:eastAsia="Calibri"/>
          <w:lang w:eastAsia="en-US"/>
        </w:rPr>
        <w:t xml:space="preserve"> С</w:t>
      </w:r>
      <w:r w:rsidR="004117EE">
        <w:rPr>
          <w:rFonts w:eastAsia="Calibri"/>
          <w:lang w:eastAsia="en-US"/>
        </w:rPr>
        <w:t>редний балл</w:t>
      </w:r>
      <w:r w:rsidR="00A32F9E">
        <w:rPr>
          <w:rFonts w:eastAsia="Calibri"/>
          <w:lang w:eastAsia="en-US"/>
        </w:rPr>
        <w:t xml:space="preserve"> МАОУ СОШ №2 </w:t>
      </w:r>
      <w:r w:rsidR="004117EE">
        <w:rPr>
          <w:rFonts w:eastAsia="Calibri"/>
          <w:lang w:eastAsia="en-US"/>
        </w:rPr>
        <w:t xml:space="preserve"> по математике (база) выше </w:t>
      </w:r>
      <w:r w:rsidR="00C038E8">
        <w:rPr>
          <w:rFonts w:eastAsia="Calibri"/>
          <w:lang w:eastAsia="en-US"/>
        </w:rPr>
        <w:t xml:space="preserve">результата по НГО на 0,5, выше балла по области на 0,4, </w:t>
      </w:r>
      <w:r w:rsidR="004117EE">
        <w:rPr>
          <w:rFonts w:eastAsia="Calibri"/>
          <w:lang w:eastAsia="en-US"/>
        </w:rPr>
        <w:t xml:space="preserve">российского балла </w:t>
      </w:r>
      <w:r w:rsidR="00C038E8">
        <w:rPr>
          <w:rFonts w:eastAsia="Calibri"/>
          <w:lang w:eastAsia="en-US"/>
        </w:rPr>
        <w:t xml:space="preserve">выше </w:t>
      </w:r>
      <w:r w:rsidR="004117EE">
        <w:rPr>
          <w:rFonts w:eastAsia="Calibri"/>
          <w:lang w:eastAsia="en-US"/>
        </w:rPr>
        <w:t>на 0,6.</w:t>
      </w:r>
    </w:p>
    <w:p w:rsidR="00D070D5" w:rsidRPr="007E3892" w:rsidRDefault="00D070D5" w:rsidP="00CA51AD">
      <w:pPr>
        <w:spacing w:after="200"/>
        <w:jc w:val="both"/>
        <w:rPr>
          <w:rFonts w:eastAsia="Calibri"/>
          <w:lang w:eastAsia="en-US"/>
        </w:rPr>
      </w:pPr>
      <w:r w:rsidRPr="00D070D5">
        <w:rPr>
          <w:rFonts w:eastAsia="Calibri"/>
          <w:b/>
          <w:lang w:eastAsia="en-US"/>
        </w:rPr>
        <w:t>Математику (профиль)</w:t>
      </w:r>
      <w:r>
        <w:rPr>
          <w:rFonts w:eastAsia="Calibri"/>
          <w:lang w:eastAsia="en-US"/>
        </w:rPr>
        <w:t xml:space="preserve"> сдавали 4 человека. Минимальный порог, который должны преодолеть вып</w:t>
      </w:r>
      <w:r w:rsidR="00CA51AD">
        <w:rPr>
          <w:rFonts w:eastAsia="Calibri"/>
          <w:lang w:eastAsia="en-US"/>
        </w:rPr>
        <w:t>ускники – 27 баллов. Этот порог</w:t>
      </w:r>
      <w:r>
        <w:rPr>
          <w:rFonts w:eastAsia="Calibri"/>
          <w:lang w:eastAsia="en-US"/>
        </w:rPr>
        <w:t xml:space="preserve"> преодолели все. Минимальный тестовый балл</w:t>
      </w:r>
      <w:r w:rsidR="00CA51AD">
        <w:rPr>
          <w:rFonts w:eastAsia="Calibri"/>
          <w:lang w:eastAsia="en-US"/>
        </w:rPr>
        <w:t>, который получили 11-классники,</w:t>
      </w:r>
      <w:r w:rsidR="00A32F9E">
        <w:rPr>
          <w:rFonts w:eastAsia="Calibri"/>
          <w:lang w:eastAsia="en-US"/>
        </w:rPr>
        <w:t xml:space="preserve"> 39</w:t>
      </w:r>
      <w:r>
        <w:rPr>
          <w:rFonts w:eastAsia="Calibri"/>
          <w:lang w:eastAsia="en-US"/>
        </w:rPr>
        <w:t>, максимальный т</w:t>
      </w:r>
      <w:r w:rsidR="00A32F9E">
        <w:rPr>
          <w:rFonts w:eastAsia="Calibri"/>
          <w:lang w:eastAsia="en-US"/>
        </w:rPr>
        <w:t>естовый балл 80</w:t>
      </w:r>
      <w:r>
        <w:rPr>
          <w:rFonts w:eastAsia="Calibri"/>
          <w:lang w:eastAsia="en-US"/>
        </w:rPr>
        <w:t>. Средний тестовый балл за экзамен 61. Это выше среднего тестового балл</w:t>
      </w:r>
      <w:r w:rsidR="005F6C1E">
        <w:rPr>
          <w:rFonts w:eastAsia="Calibri"/>
          <w:lang w:eastAsia="en-US"/>
        </w:rPr>
        <w:t xml:space="preserve">а по России </w:t>
      </w:r>
      <w:r w:rsidR="00CA51AD">
        <w:rPr>
          <w:rFonts w:eastAsia="Calibri"/>
          <w:lang w:eastAsia="en-US"/>
        </w:rPr>
        <w:t>(56,5) на 4,5</w:t>
      </w:r>
      <w:r w:rsidR="005F6C1E">
        <w:rPr>
          <w:rFonts w:eastAsia="Calibri"/>
          <w:lang w:eastAsia="en-US"/>
        </w:rPr>
        <w:t xml:space="preserve"> балла и выше среднего тестового балла по Свердловской области (57</w:t>
      </w:r>
      <w:r w:rsidR="006133AF">
        <w:rPr>
          <w:rFonts w:eastAsia="Calibri"/>
          <w:lang w:eastAsia="en-US"/>
        </w:rPr>
        <w:t>,9) на 3,1 балла, выше на 0,3 балла результата по НГО.</w:t>
      </w:r>
    </w:p>
    <w:p w:rsidR="0030673F" w:rsidRPr="007E3892" w:rsidRDefault="003C403C" w:rsidP="0030673F">
      <w:pPr>
        <w:overflowPunct w:val="0"/>
        <w:autoSpaceDE w:val="0"/>
        <w:autoSpaceDN w:val="0"/>
        <w:adjustRightInd w:val="0"/>
        <w:ind w:right="58"/>
        <w:jc w:val="both"/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>Обществознание (</w:t>
      </w:r>
      <w:r w:rsidR="00A32F9E">
        <w:rPr>
          <w:rFonts w:eastAsia="SimSun"/>
          <w:b/>
          <w:lang w:eastAsia="zh-CN"/>
        </w:rPr>
        <w:t xml:space="preserve">учитель </w:t>
      </w:r>
      <w:r w:rsidR="0030673F">
        <w:rPr>
          <w:rFonts w:eastAsia="SimSun"/>
          <w:b/>
          <w:lang w:eastAsia="zh-CN"/>
        </w:rPr>
        <w:t>Белова А.И.</w:t>
      </w:r>
      <w:r w:rsidR="0030673F" w:rsidRPr="007E3892">
        <w:rPr>
          <w:rFonts w:eastAsia="SimSun"/>
          <w:b/>
          <w:lang w:eastAsia="zh-CN"/>
        </w:rPr>
        <w:t>)</w:t>
      </w:r>
      <w:r w:rsidR="0030673F" w:rsidRPr="007E3892">
        <w:rPr>
          <w:rFonts w:eastAsia="SimSun"/>
          <w:lang w:eastAsia="zh-CN"/>
        </w:rPr>
        <w:t xml:space="preserve"> </w:t>
      </w:r>
      <w:r w:rsidR="00A32F9E">
        <w:rPr>
          <w:rFonts w:eastAsia="SimSun"/>
          <w:lang w:eastAsia="zh-CN"/>
        </w:rPr>
        <w:t xml:space="preserve">сдавали из 10 учащихся </w:t>
      </w:r>
      <w:r w:rsidR="008A52F0">
        <w:rPr>
          <w:rFonts w:eastAsia="SimSun"/>
          <w:lang w:eastAsia="zh-CN"/>
        </w:rPr>
        <w:t>5</w:t>
      </w:r>
      <w:r w:rsidR="00106186">
        <w:rPr>
          <w:rFonts w:eastAsia="SimSun"/>
          <w:lang w:eastAsia="zh-CN"/>
        </w:rPr>
        <w:t xml:space="preserve"> человек.  Минимальная граница– 42 балла.</w:t>
      </w:r>
      <w:r w:rsidR="0030673F" w:rsidRPr="00106186">
        <w:rPr>
          <w:rFonts w:eastAsia="SimSun"/>
          <w:lang w:eastAsia="zh-CN"/>
        </w:rPr>
        <w:t xml:space="preserve"> Все выпускники прошли минимальный порог. Средний  </w:t>
      </w:r>
      <w:r w:rsidR="004B24B0">
        <w:rPr>
          <w:rFonts w:eastAsia="SimSun"/>
          <w:lang w:eastAsia="zh-CN"/>
        </w:rPr>
        <w:t xml:space="preserve">тестовый </w:t>
      </w:r>
      <w:r w:rsidR="0030673F" w:rsidRPr="00106186">
        <w:rPr>
          <w:rFonts w:eastAsia="SimSun"/>
          <w:lang w:eastAsia="zh-CN"/>
        </w:rPr>
        <w:t xml:space="preserve">балл </w:t>
      </w:r>
      <w:r w:rsidR="00106186">
        <w:rPr>
          <w:rFonts w:eastAsia="SimSun"/>
          <w:lang w:eastAsia="zh-CN"/>
        </w:rPr>
        <w:t xml:space="preserve">за экзамен – </w:t>
      </w:r>
      <w:r w:rsidR="008A52F0">
        <w:rPr>
          <w:rFonts w:eastAsia="SimSun"/>
          <w:lang w:eastAsia="zh-CN"/>
        </w:rPr>
        <w:t xml:space="preserve">62,8 (в прошлом году </w:t>
      </w:r>
      <w:r w:rsidR="00106186">
        <w:rPr>
          <w:rFonts w:eastAsia="SimSun"/>
          <w:lang w:eastAsia="zh-CN"/>
        </w:rPr>
        <w:t>69</w:t>
      </w:r>
      <w:r w:rsidR="0030673F" w:rsidRPr="00106186">
        <w:rPr>
          <w:rFonts w:eastAsia="SimSun"/>
          <w:lang w:eastAsia="zh-CN"/>
        </w:rPr>
        <w:t xml:space="preserve"> б.</w:t>
      </w:r>
      <w:r w:rsidR="008A52F0">
        <w:rPr>
          <w:rFonts w:eastAsia="SimSun"/>
          <w:lang w:eastAsia="zh-CN"/>
        </w:rPr>
        <w:t>)</w:t>
      </w:r>
      <w:r w:rsidR="00106186">
        <w:rPr>
          <w:rFonts w:eastAsia="SimSun"/>
          <w:lang w:eastAsia="zh-CN"/>
        </w:rPr>
        <w:t>.</w:t>
      </w:r>
      <w:r w:rsidR="004B24B0">
        <w:rPr>
          <w:rFonts w:eastAsia="SimSun"/>
          <w:lang w:eastAsia="zh-CN"/>
        </w:rPr>
        <w:t xml:space="preserve"> </w:t>
      </w:r>
      <w:r w:rsidR="00106186">
        <w:rPr>
          <w:rFonts w:eastAsia="SimSun"/>
          <w:lang w:eastAsia="zh-CN"/>
        </w:rPr>
        <w:t xml:space="preserve"> Самый высокий балл за экзамен</w:t>
      </w:r>
      <w:r w:rsidR="008A52F0">
        <w:rPr>
          <w:rFonts w:eastAsia="SimSun"/>
          <w:lang w:eastAsia="zh-CN"/>
        </w:rPr>
        <w:t xml:space="preserve"> – 94 балла, что выше на 6 баллов прошлогоднего самого высокого балла</w:t>
      </w:r>
      <w:r w:rsidR="00106186">
        <w:rPr>
          <w:rFonts w:eastAsia="SimSun"/>
          <w:lang w:eastAsia="zh-CN"/>
        </w:rPr>
        <w:t xml:space="preserve"> </w:t>
      </w:r>
      <w:r w:rsidR="008A52F0">
        <w:rPr>
          <w:rFonts w:eastAsia="SimSun"/>
          <w:lang w:eastAsia="zh-CN"/>
        </w:rPr>
        <w:t>(</w:t>
      </w:r>
      <w:r w:rsidR="00106186">
        <w:rPr>
          <w:rFonts w:eastAsia="SimSun"/>
          <w:lang w:eastAsia="zh-CN"/>
        </w:rPr>
        <w:t>88</w:t>
      </w:r>
      <w:r w:rsidR="00A32F9E">
        <w:rPr>
          <w:rFonts w:eastAsia="SimSun"/>
          <w:lang w:eastAsia="zh-CN"/>
        </w:rPr>
        <w:t xml:space="preserve"> баллов</w:t>
      </w:r>
      <w:r w:rsidR="008A52F0">
        <w:rPr>
          <w:rFonts w:eastAsia="SimSun"/>
          <w:lang w:eastAsia="zh-CN"/>
        </w:rPr>
        <w:t>). Минимальный балл 42 (в прошлом году был 45 баллов</w:t>
      </w:r>
      <w:r w:rsidR="00106186">
        <w:rPr>
          <w:rFonts w:eastAsia="SimSun"/>
          <w:lang w:eastAsia="zh-CN"/>
        </w:rPr>
        <w:t>).</w:t>
      </w:r>
      <w:r w:rsidR="0030673F" w:rsidRPr="007E3892">
        <w:t xml:space="preserve"> </w:t>
      </w:r>
      <w:r w:rsidR="00CA51AD">
        <w:t>Средний тестовый балл наших выпускников выше</w:t>
      </w:r>
      <w:r w:rsidR="00780970">
        <w:t xml:space="preserve"> российского балла на 7,9 балла, выше на 5,2 балла по НГО и выше областного результата на 5,4.</w:t>
      </w:r>
    </w:p>
    <w:p w:rsidR="0030673F" w:rsidRPr="007E3892" w:rsidRDefault="0030673F" w:rsidP="0030673F">
      <w:pPr>
        <w:tabs>
          <w:tab w:val="left" w:pos="3075"/>
          <w:tab w:val="center" w:pos="7285"/>
        </w:tabs>
        <w:jc w:val="both"/>
        <w:rPr>
          <w:rFonts w:eastAsia="SimSun"/>
          <w:lang w:eastAsia="zh-CN"/>
        </w:rPr>
      </w:pPr>
    </w:p>
    <w:p w:rsidR="0030673F" w:rsidRDefault="004B24B0" w:rsidP="0030673F">
      <w:pPr>
        <w:tabs>
          <w:tab w:val="left" w:pos="3075"/>
          <w:tab w:val="center" w:pos="7285"/>
        </w:tabs>
        <w:jc w:val="both"/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>Историю (</w:t>
      </w:r>
      <w:r w:rsidR="00A32F9E">
        <w:rPr>
          <w:rFonts w:eastAsia="SimSun"/>
          <w:b/>
          <w:lang w:eastAsia="zh-CN"/>
        </w:rPr>
        <w:t xml:space="preserve">учитель </w:t>
      </w:r>
      <w:r w:rsidR="0030673F">
        <w:rPr>
          <w:rFonts w:eastAsia="SimSun"/>
          <w:b/>
          <w:lang w:eastAsia="zh-CN"/>
        </w:rPr>
        <w:t>Белова А.И.</w:t>
      </w:r>
      <w:r w:rsidR="0030673F" w:rsidRPr="007E3892">
        <w:rPr>
          <w:rFonts w:eastAsia="SimSun"/>
          <w:b/>
          <w:lang w:eastAsia="zh-CN"/>
        </w:rPr>
        <w:t xml:space="preserve">) </w:t>
      </w:r>
      <w:r w:rsidR="00A32F9E">
        <w:rPr>
          <w:rFonts w:eastAsia="SimSun"/>
          <w:lang w:eastAsia="zh-CN"/>
        </w:rPr>
        <w:t xml:space="preserve">сдавали </w:t>
      </w:r>
      <w:r>
        <w:rPr>
          <w:rFonts w:eastAsia="SimSun"/>
          <w:lang w:eastAsia="zh-CN"/>
        </w:rPr>
        <w:t>4</w:t>
      </w:r>
      <w:r w:rsidR="0030673F">
        <w:rPr>
          <w:rFonts w:eastAsia="SimSun"/>
          <w:lang w:eastAsia="zh-CN"/>
        </w:rPr>
        <w:t xml:space="preserve"> учащихся из 1</w:t>
      </w:r>
      <w:r>
        <w:rPr>
          <w:rFonts w:eastAsia="SimSun"/>
          <w:lang w:eastAsia="zh-CN"/>
        </w:rPr>
        <w:t>0</w:t>
      </w:r>
      <w:r w:rsidR="0030673F" w:rsidRPr="007E3892">
        <w:rPr>
          <w:rFonts w:eastAsia="SimSun"/>
          <w:lang w:eastAsia="zh-CN"/>
        </w:rPr>
        <w:t xml:space="preserve">. Минимальная граница – 32. Все выпускники прошли минимальный  порог. Средний </w:t>
      </w:r>
      <w:r>
        <w:rPr>
          <w:rFonts w:eastAsia="SimSun"/>
          <w:lang w:eastAsia="zh-CN"/>
        </w:rPr>
        <w:t xml:space="preserve">тестовый </w:t>
      </w:r>
      <w:r w:rsidR="0030673F" w:rsidRPr="007E3892">
        <w:rPr>
          <w:rFonts w:eastAsia="SimSun"/>
          <w:lang w:eastAsia="zh-CN"/>
        </w:rPr>
        <w:t>балл</w:t>
      </w:r>
      <w:r>
        <w:rPr>
          <w:rFonts w:eastAsia="SimSun"/>
          <w:lang w:eastAsia="zh-CN"/>
        </w:rPr>
        <w:t xml:space="preserve"> за экзамен</w:t>
      </w:r>
      <w:r w:rsidR="0030673F" w:rsidRPr="007E3892">
        <w:rPr>
          <w:rFonts w:eastAsia="SimSun"/>
          <w:lang w:eastAsia="zh-CN"/>
        </w:rPr>
        <w:t xml:space="preserve"> –</w:t>
      </w:r>
      <w:r w:rsidR="00893DA8">
        <w:rPr>
          <w:rFonts w:eastAsia="SimSun"/>
          <w:lang w:eastAsia="zh-CN"/>
        </w:rPr>
        <w:t xml:space="preserve"> 67,5</w:t>
      </w:r>
      <w:r>
        <w:rPr>
          <w:rFonts w:eastAsia="SimSun"/>
          <w:lang w:eastAsia="zh-CN"/>
        </w:rPr>
        <w:t xml:space="preserve"> (в прошлом году</w:t>
      </w:r>
      <w:r w:rsidR="0030673F">
        <w:rPr>
          <w:rFonts w:eastAsia="SimSun"/>
          <w:lang w:eastAsia="zh-CN"/>
        </w:rPr>
        <w:t xml:space="preserve"> 65 б.</w:t>
      </w:r>
      <w:r>
        <w:rPr>
          <w:rFonts w:eastAsia="SimSun"/>
          <w:lang w:eastAsia="zh-CN"/>
        </w:rPr>
        <w:t xml:space="preserve">). </w:t>
      </w:r>
      <w:r w:rsidR="0030673F">
        <w:rPr>
          <w:rFonts w:eastAsia="SimSun"/>
          <w:lang w:eastAsia="zh-CN"/>
        </w:rPr>
        <w:t>Средний балл по школе выше</w:t>
      </w:r>
      <w:r w:rsidR="00893DA8">
        <w:rPr>
          <w:rFonts w:eastAsia="SimSun"/>
          <w:lang w:eastAsia="zh-CN"/>
        </w:rPr>
        <w:t xml:space="preserve"> среднего балла по России – 54,9</w:t>
      </w:r>
      <w:r>
        <w:rPr>
          <w:rFonts w:eastAsia="SimSun"/>
          <w:lang w:eastAsia="zh-CN"/>
        </w:rPr>
        <w:t xml:space="preserve"> </w:t>
      </w:r>
      <w:r w:rsidR="00893DA8">
        <w:rPr>
          <w:rFonts w:eastAsia="SimSun"/>
          <w:lang w:eastAsia="zh-CN"/>
        </w:rPr>
        <w:t xml:space="preserve"> на 12,2</w:t>
      </w:r>
      <w:r w:rsidR="000F78C0">
        <w:rPr>
          <w:rFonts w:eastAsia="SimSun"/>
          <w:lang w:eastAsia="zh-CN"/>
        </w:rPr>
        <w:t xml:space="preserve"> </w:t>
      </w:r>
      <w:r w:rsidR="00893DA8">
        <w:rPr>
          <w:rFonts w:eastAsia="SimSun"/>
          <w:lang w:eastAsia="zh-CN"/>
        </w:rPr>
        <w:t>балла, выше областного результата на 5,2 балла и выше среднего балла по НГО на 5,2 .</w:t>
      </w:r>
      <w:r w:rsidR="0030673F">
        <w:rPr>
          <w:rFonts w:eastAsia="SimSun"/>
          <w:lang w:eastAsia="zh-CN"/>
        </w:rPr>
        <w:t xml:space="preserve">  Самый высокий балл – </w:t>
      </w:r>
      <w:r w:rsidR="00373E89">
        <w:rPr>
          <w:rFonts w:eastAsia="SimSun"/>
          <w:lang w:eastAsia="zh-CN"/>
        </w:rPr>
        <w:t xml:space="preserve">93; в прошлом году самый высокий балл был </w:t>
      </w:r>
      <w:r w:rsidR="0030673F">
        <w:rPr>
          <w:rFonts w:eastAsia="SimSun"/>
          <w:lang w:eastAsia="zh-CN"/>
        </w:rPr>
        <w:t>69, самый низкий балл –</w:t>
      </w:r>
      <w:r w:rsidR="00A32F9E">
        <w:rPr>
          <w:rFonts w:eastAsia="SimSun"/>
          <w:lang w:eastAsia="zh-CN"/>
        </w:rPr>
        <w:t xml:space="preserve"> 56 </w:t>
      </w:r>
      <w:r w:rsidR="00373E89">
        <w:rPr>
          <w:rFonts w:eastAsia="SimSun"/>
          <w:lang w:eastAsia="zh-CN"/>
        </w:rPr>
        <w:t>(в прошлом году</w:t>
      </w:r>
      <w:r w:rsidR="00A32F9E">
        <w:rPr>
          <w:rFonts w:eastAsia="SimSun"/>
          <w:lang w:eastAsia="zh-CN"/>
        </w:rPr>
        <w:t xml:space="preserve"> 58)</w:t>
      </w:r>
      <w:r w:rsidR="0030673F">
        <w:rPr>
          <w:rFonts w:eastAsia="SimSun"/>
          <w:lang w:eastAsia="zh-CN"/>
        </w:rPr>
        <w:t>.</w:t>
      </w:r>
    </w:p>
    <w:p w:rsidR="002308DA" w:rsidRPr="007E3892" w:rsidRDefault="002308DA" w:rsidP="0030673F">
      <w:pPr>
        <w:tabs>
          <w:tab w:val="left" w:pos="3075"/>
          <w:tab w:val="center" w:pos="7285"/>
        </w:tabs>
        <w:jc w:val="both"/>
        <w:rPr>
          <w:rFonts w:eastAsia="SimSun"/>
          <w:lang w:eastAsia="zh-CN"/>
        </w:rPr>
      </w:pPr>
      <w:r w:rsidRPr="002308DA">
        <w:rPr>
          <w:rFonts w:eastAsia="SimSun"/>
          <w:b/>
          <w:lang w:eastAsia="zh-CN"/>
        </w:rPr>
        <w:t>Физику (</w:t>
      </w:r>
      <w:r w:rsidR="00A32F9E">
        <w:rPr>
          <w:rFonts w:eastAsia="SimSun"/>
          <w:b/>
          <w:lang w:eastAsia="zh-CN"/>
        </w:rPr>
        <w:t xml:space="preserve">учитель </w:t>
      </w:r>
      <w:r w:rsidRPr="002308DA">
        <w:rPr>
          <w:rFonts w:eastAsia="SimSun"/>
          <w:b/>
          <w:lang w:eastAsia="zh-CN"/>
        </w:rPr>
        <w:t>Герасимова Т.В.)</w:t>
      </w:r>
      <w:r>
        <w:rPr>
          <w:rFonts w:eastAsia="SimSun"/>
          <w:lang w:eastAsia="zh-CN"/>
        </w:rPr>
        <w:t xml:space="preserve"> сдавали 4 человека из 10. Минимальная граница по физике 36 баллов. Не удалось преодолеть эту гран</w:t>
      </w:r>
      <w:r w:rsidR="00A32F9E">
        <w:rPr>
          <w:rFonts w:eastAsia="SimSun"/>
          <w:lang w:eastAsia="zh-CN"/>
        </w:rPr>
        <w:t>ицу одному выпускнику</w:t>
      </w:r>
      <w:r>
        <w:rPr>
          <w:rFonts w:eastAsia="SimSun"/>
          <w:lang w:eastAsia="zh-CN"/>
        </w:rPr>
        <w:t xml:space="preserve"> (23 б.). Ср</w:t>
      </w:r>
      <w:r w:rsidR="006E168C">
        <w:rPr>
          <w:rFonts w:eastAsia="SimSun"/>
          <w:lang w:eastAsia="zh-CN"/>
        </w:rPr>
        <w:t>едний тестовый балл по физике 45,8</w:t>
      </w:r>
      <w:r w:rsidR="005F6C1E">
        <w:rPr>
          <w:rFonts w:eastAsia="SimSun"/>
          <w:lang w:eastAsia="zh-CN"/>
        </w:rPr>
        <w:t>, что на 9,2 баллов ниже среднего</w:t>
      </w:r>
      <w:r w:rsidR="000F78C0">
        <w:rPr>
          <w:rFonts w:eastAsia="SimSun"/>
          <w:lang w:eastAsia="zh-CN"/>
        </w:rPr>
        <w:t xml:space="preserve"> балла по Свердловской области </w:t>
      </w:r>
      <w:r w:rsidR="00E4539A">
        <w:rPr>
          <w:rFonts w:eastAsia="SimSun"/>
          <w:lang w:eastAsia="zh-CN"/>
        </w:rPr>
        <w:t xml:space="preserve">на 9,9 баллов, </w:t>
      </w:r>
      <w:r w:rsidR="000F78C0">
        <w:rPr>
          <w:rFonts w:eastAsia="SimSun"/>
          <w:lang w:eastAsia="zh-CN"/>
        </w:rPr>
        <w:t xml:space="preserve"> ниже российского балла на</w:t>
      </w:r>
      <w:r w:rsidR="00E4539A">
        <w:rPr>
          <w:rFonts w:eastAsia="SimSun"/>
          <w:lang w:eastAsia="zh-CN"/>
        </w:rPr>
        <w:t xml:space="preserve"> 8,6 балла и ниже районного показателя на 11,4. </w:t>
      </w:r>
      <w:bookmarkStart w:id="0" w:name="_GoBack"/>
      <w:bookmarkEnd w:id="0"/>
      <w:r>
        <w:rPr>
          <w:rFonts w:eastAsia="SimSun"/>
          <w:lang w:eastAsia="zh-CN"/>
        </w:rPr>
        <w:t>Самый в</w:t>
      </w:r>
      <w:r w:rsidR="00A32F9E">
        <w:rPr>
          <w:rFonts w:eastAsia="SimSun"/>
          <w:lang w:eastAsia="zh-CN"/>
        </w:rPr>
        <w:t>ысокий балл 62</w:t>
      </w:r>
      <w:r>
        <w:rPr>
          <w:rFonts w:eastAsia="SimSun"/>
          <w:lang w:eastAsia="zh-CN"/>
        </w:rPr>
        <w:t>.</w:t>
      </w:r>
    </w:p>
    <w:p w:rsidR="0030673F" w:rsidRDefault="0030673F" w:rsidP="0030673F">
      <w:pPr>
        <w:tabs>
          <w:tab w:val="left" w:pos="3075"/>
          <w:tab w:val="center" w:pos="7285"/>
        </w:tabs>
        <w:jc w:val="both"/>
        <w:rPr>
          <w:rFonts w:eastAsia="SimSun"/>
          <w:b/>
          <w:lang w:eastAsia="zh-CN"/>
        </w:rPr>
      </w:pPr>
    </w:p>
    <w:p w:rsidR="002308DA" w:rsidRDefault="002308DA" w:rsidP="0030673F">
      <w:pPr>
        <w:tabs>
          <w:tab w:val="left" w:pos="3075"/>
          <w:tab w:val="center" w:pos="7285"/>
        </w:tabs>
        <w:jc w:val="both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 xml:space="preserve">Хочется еще раз остановиться </w:t>
      </w:r>
      <w:r w:rsidR="00053702">
        <w:rPr>
          <w:rFonts w:eastAsia="SimSun"/>
          <w:b/>
          <w:lang w:eastAsia="zh-CN"/>
        </w:rPr>
        <w:t>на результатах учащихся, которые</w:t>
      </w:r>
      <w:r>
        <w:rPr>
          <w:rFonts w:eastAsia="SimSun"/>
          <w:b/>
          <w:lang w:eastAsia="zh-CN"/>
        </w:rPr>
        <w:t xml:space="preserve"> можно отнес</w:t>
      </w:r>
      <w:r w:rsidR="00A32F9E">
        <w:rPr>
          <w:rFonts w:eastAsia="SimSun"/>
          <w:b/>
          <w:lang w:eastAsia="zh-CN"/>
        </w:rPr>
        <w:t xml:space="preserve">ти к высоким баллам (80 и выше): </w:t>
      </w:r>
      <w:r>
        <w:rPr>
          <w:rFonts w:eastAsia="SimSun"/>
          <w:b/>
          <w:lang w:eastAsia="zh-CN"/>
        </w:rPr>
        <w:t xml:space="preserve">русский язык– три </w:t>
      </w:r>
      <w:proofErr w:type="spellStart"/>
      <w:r>
        <w:rPr>
          <w:rFonts w:eastAsia="SimSun"/>
          <w:b/>
          <w:lang w:eastAsia="zh-CN"/>
        </w:rPr>
        <w:t>высокобалль</w:t>
      </w:r>
      <w:r w:rsidR="00A32F9E">
        <w:rPr>
          <w:rFonts w:eastAsia="SimSun"/>
          <w:b/>
          <w:lang w:eastAsia="zh-CN"/>
        </w:rPr>
        <w:t>ных</w:t>
      </w:r>
      <w:proofErr w:type="spellEnd"/>
      <w:r w:rsidR="00A32F9E">
        <w:rPr>
          <w:rFonts w:eastAsia="SimSun"/>
          <w:b/>
          <w:lang w:eastAsia="zh-CN"/>
        </w:rPr>
        <w:t xml:space="preserve"> результата – 80 б.</w:t>
      </w:r>
      <w:r>
        <w:rPr>
          <w:rFonts w:eastAsia="SimSun"/>
          <w:b/>
          <w:lang w:eastAsia="zh-CN"/>
        </w:rPr>
        <w:t>, 85</w:t>
      </w:r>
      <w:r w:rsidR="00A32F9E">
        <w:rPr>
          <w:rFonts w:eastAsia="SimSun"/>
          <w:b/>
          <w:lang w:eastAsia="zh-CN"/>
        </w:rPr>
        <w:t xml:space="preserve"> б.</w:t>
      </w:r>
      <w:r>
        <w:rPr>
          <w:rFonts w:eastAsia="SimSun"/>
          <w:b/>
          <w:lang w:eastAsia="zh-CN"/>
        </w:rPr>
        <w:t>, 89</w:t>
      </w:r>
      <w:r w:rsidR="00A32F9E">
        <w:rPr>
          <w:rFonts w:eastAsia="SimSun"/>
          <w:b/>
          <w:lang w:eastAsia="zh-CN"/>
        </w:rPr>
        <w:t xml:space="preserve"> б</w:t>
      </w:r>
      <w:r>
        <w:rPr>
          <w:rFonts w:eastAsia="SimSun"/>
          <w:b/>
          <w:lang w:eastAsia="zh-CN"/>
        </w:rPr>
        <w:t>.</w:t>
      </w:r>
    </w:p>
    <w:p w:rsidR="002308DA" w:rsidRDefault="002308DA" w:rsidP="0030673F">
      <w:pPr>
        <w:tabs>
          <w:tab w:val="left" w:pos="3075"/>
          <w:tab w:val="center" w:pos="7285"/>
        </w:tabs>
        <w:jc w:val="both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математика (профиль)</w:t>
      </w:r>
      <w:r w:rsidR="00A32F9E">
        <w:rPr>
          <w:rFonts w:eastAsia="SimSun"/>
          <w:b/>
          <w:lang w:eastAsia="zh-CN"/>
        </w:rPr>
        <w:t xml:space="preserve"> </w:t>
      </w:r>
      <w:r>
        <w:rPr>
          <w:rFonts w:eastAsia="SimSun"/>
          <w:b/>
          <w:lang w:eastAsia="zh-CN"/>
        </w:rPr>
        <w:t xml:space="preserve">– один </w:t>
      </w:r>
      <w:proofErr w:type="spellStart"/>
      <w:r>
        <w:rPr>
          <w:rFonts w:eastAsia="SimSun"/>
          <w:b/>
          <w:lang w:eastAsia="zh-CN"/>
        </w:rPr>
        <w:t>высокобалл</w:t>
      </w:r>
      <w:r w:rsidR="00A32F9E">
        <w:rPr>
          <w:rFonts w:eastAsia="SimSun"/>
          <w:b/>
          <w:lang w:eastAsia="zh-CN"/>
        </w:rPr>
        <w:t>ьный</w:t>
      </w:r>
      <w:proofErr w:type="spellEnd"/>
      <w:r w:rsidR="00A32F9E">
        <w:rPr>
          <w:rFonts w:eastAsia="SimSun"/>
          <w:b/>
          <w:lang w:eastAsia="zh-CN"/>
        </w:rPr>
        <w:t xml:space="preserve"> результат – </w:t>
      </w:r>
      <w:r>
        <w:rPr>
          <w:rFonts w:eastAsia="SimSun"/>
          <w:b/>
          <w:lang w:eastAsia="zh-CN"/>
        </w:rPr>
        <w:t>80</w:t>
      </w:r>
      <w:r w:rsidR="00A32F9E">
        <w:rPr>
          <w:rFonts w:eastAsia="SimSun"/>
          <w:b/>
          <w:lang w:eastAsia="zh-CN"/>
        </w:rPr>
        <w:t xml:space="preserve"> б</w:t>
      </w:r>
      <w:r>
        <w:rPr>
          <w:rFonts w:eastAsia="SimSun"/>
          <w:b/>
          <w:lang w:eastAsia="zh-CN"/>
        </w:rPr>
        <w:t>.</w:t>
      </w:r>
    </w:p>
    <w:p w:rsidR="002308DA" w:rsidRDefault="00A32F9E" w:rsidP="0030673F">
      <w:pPr>
        <w:tabs>
          <w:tab w:val="left" w:pos="3075"/>
          <w:tab w:val="center" w:pos="7285"/>
        </w:tabs>
        <w:jc w:val="both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 xml:space="preserve">обществознание </w:t>
      </w:r>
      <w:r w:rsidR="002308DA">
        <w:rPr>
          <w:rFonts w:eastAsia="SimSun"/>
          <w:b/>
          <w:lang w:eastAsia="zh-CN"/>
        </w:rPr>
        <w:t xml:space="preserve">– один </w:t>
      </w:r>
      <w:proofErr w:type="spellStart"/>
      <w:r w:rsidR="002308DA">
        <w:rPr>
          <w:rFonts w:eastAsia="SimSun"/>
          <w:b/>
          <w:lang w:eastAsia="zh-CN"/>
        </w:rPr>
        <w:t>выс</w:t>
      </w:r>
      <w:r>
        <w:rPr>
          <w:rFonts w:eastAsia="SimSun"/>
          <w:b/>
          <w:lang w:eastAsia="zh-CN"/>
        </w:rPr>
        <w:t>окобалльный</w:t>
      </w:r>
      <w:proofErr w:type="spellEnd"/>
      <w:r>
        <w:rPr>
          <w:rFonts w:eastAsia="SimSun"/>
          <w:b/>
          <w:lang w:eastAsia="zh-CN"/>
        </w:rPr>
        <w:t xml:space="preserve"> результат – 94 б.</w:t>
      </w:r>
    </w:p>
    <w:p w:rsidR="002308DA" w:rsidRDefault="002308DA" w:rsidP="0030673F">
      <w:pPr>
        <w:tabs>
          <w:tab w:val="left" w:pos="3075"/>
          <w:tab w:val="center" w:pos="7285"/>
        </w:tabs>
        <w:jc w:val="both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история</w:t>
      </w:r>
      <w:r w:rsidR="00A32F9E">
        <w:rPr>
          <w:rFonts w:eastAsia="SimSun"/>
          <w:b/>
          <w:lang w:eastAsia="zh-CN"/>
        </w:rPr>
        <w:t xml:space="preserve"> </w:t>
      </w:r>
      <w:r>
        <w:rPr>
          <w:rFonts w:eastAsia="SimSun"/>
          <w:b/>
          <w:lang w:eastAsia="zh-CN"/>
        </w:rPr>
        <w:t xml:space="preserve">– один </w:t>
      </w:r>
      <w:proofErr w:type="spellStart"/>
      <w:r>
        <w:rPr>
          <w:rFonts w:eastAsia="SimSun"/>
          <w:b/>
          <w:lang w:eastAsia="zh-CN"/>
        </w:rPr>
        <w:t>высо</w:t>
      </w:r>
      <w:r w:rsidR="00A32F9E">
        <w:rPr>
          <w:rFonts w:eastAsia="SimSun"/>
          <w:b/>
          <w:lang w:eastAsia="zh-CN"/>
        </w:rPr>
        <w:t>кобалльный</w:t>
      </w:r>
      <w:proofErr w:type="spellEnd"/>
      <w:r w:rsidR="00A32F9E">
        <w:rPr>
          <w:rFonts w:eastAsia="SimSun"/>
          <w:b/>
          <w:lang w:eastAsia="zh-CN"/>
        </w:rPr>
        <w:t xml:space="preserve"> результат – </w:t>
      </w:r>
      <w:r>
        <w:rPr>
          <w:rFonts w:eastAsia="SimSun"/>
          <w:b/>
          <w:lang w:eastAsia="zh-CN"/>
        </w:rPr>
        <w:t>93</w:t>
      </w:r>
      <w:r w:rsidR="00A32F9E">
        <w:rPr>
          <w:rFonts w:eastAsia="SimSun"/>
          <w:b/>
          <w:lang w:eastAsia="zh-CN"/>
        </w:rPr>
        <w:t xml:space="preserve"> б.</w:t>
      </w:r>
    </w:p>
    <w:p w:rsidR="002308DA" w:rsidRDefault="00A32F9E" w:rsidP="0030673F">
      <w:pPr>
        <w:tabs>
          <w:tab w:val="left" w:pos="3075"/>
          <w:tab w:val="center" w:pos="7285"/>
        </w:tabs>
        <w:jc w:val="both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 xml:space="preserve">математика (база) </w:t>
      </w:r>
      <w:r w:rsidR="002308DA">
        <w:rPr>
          <w:rFonts w:eastAsia="SimSun"/>
          <w:b/>
          <w:lang w:eastAsia="zh-CN"/>
        </w:rPr>
        <w:t xml:space="preserve"> – четыре «5»</w:t>
      </w:r>
      <w:r>
        <w:rPr>
          <w:rFonts w:eastAsia="SimSun"/>
          <w:b/>
          <w:lang w:eastAsia="zh-CN"/>
        </w:rPr>
        <w:t>.</w:t>
      </w:r>
    </w:p>
    <w:p w:rsidR="006A23F8" w:rsidRPr="007E3892" w:rsidRDefault="006A23F8" w:rsidP="0030673F">
      <w:pPr>
        <w:tabs>
          <w:tab w:val="left" w:pos="3075"/>
          <w:tab w:val="center" w:pos="7285"/>
        </w:tabs>
        <w:jc w:val="both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lastRenderedPageBreak/>
        <w:t xml:space="preserve">В прошлом году было два </w:t>
      </w:r>
      <w:proofErr w:type="spellStart"/>
      <w:r>
        <w:rPr>
          <w:rFonts w:eastAsia="SimSun"/>
          <w:b/>
          <w:lang w:eastAsia="zh-CN"/>
        </w:rPr>
        <w:t>высокобалльника</w:t>
      </w:r>
      <w:proofErr w:type="spellEnd"/>
      <w:r>
        <w:rPr>
          <w:rFonts w:eastAsia="SimSun"/>
          <w:b/>
          <w:lang w:eastAsia="zh-CN"/>
        </w:rPr>
        <w:t xml:space="preserve"> по русскому языку (89 б и 82 б.), по обществознанию двое (88 и 85). По математике базе тоже было четыре «5», но из 11 человек.</w:t>
      </w:r>
      <w:r w:rsidR="00781FF3">
        <w:rPr>
          <w:rFonts w:eastAsia="SimSun"/>
          <w:b/>
          <w:lang w:eastAsia="zh-CN"/>
        </w:rPr>
        <w:t xml:space="preserve"> То есть, в этом году 6 </w:t>
      </w:r>
      <w:proofErr w:type="spellStart"/>
      <w:r w:rsidR="00781FF3">
        <w:rPr>
          <w:rFonts w:eastAsia="SimSun"/>
          <w:b/>
          <w:lang w:eastAsia="zh-CN"/>
        </w:rPr>
        <w:t>высокобалльников</w:t>
      </w:r>
      <w:proofErr w:type="spellEnd"/>
      <w:r w:rsidR="00781FF3">
        <w:rPr>
          <w:rFonts w:eastAsia="SimSun"/>
          <w:b/>
          <w:lang w:eastAsia="zh-CN"/>
        </w:rPr>
        <w:t xml:space="preserve"> (без математики базы), в прошлом году было 4 человека, получивших 80 и выше баллов.</w:t>
      </w:r>
    </w:p>
    <w:p w:rsidR="0030673F" w:rsidRPr="007E3892" w:rsidRDefault="0030673F" w:rsidP="0030673F">
      <w:pPr>
        <w:jc w:val="both"/>
      </w:pPr>
      <w:r w:rsidRPr="007E3892">
        <w:rPr>
          <w:rFonts w:eastAsia="Calibri"/>
          <w:b/>
          <w:u w:val="single"/>
          <w:lang w:eastAsia="en-US"/>
        </w:rPr>
        <w:t xml:space="preserve">Таким образом, </w:t>
      </w:r>
      <w:r w:rsidRPr="007E3892">
        <w:rPr>
          <w:color w:val="000000"/>
          <w:bdr w:val="none" w:sz="0" w:space="0" w:color="auto" w:frame="1"/>
        </w:rPr>
        <w:t xml:space="preserve">русский язык и математика – обязательные предметы, которые необходимо сдать, преодолев минимальный порог для получения аттестата об окончании средней школы.  </w:t>
      </w:r>
      <w:r w:rsidRPr="007E3892">
        <w:rPr>
          <w:bCs/>
        </w:rPr>
        <w:t xml:space="preserve">Результаты итоговой аттестации позволяют сделать вывод об освоении выпускниками среднего уровня государственных образовательных стандартов. </w:t>
      </w:r>
      <w:r w:rsidRPr="007E3892">
        <w:t>Школа</w:t>
      </w:r>
      <w:r w:rsidR="00516D3C">
        <w:t xml:space="preserve"> обеспечила выполнение Закона </w:t>
      </w:r>
      <w:r w:rsidRPr="007E3892">
        <w:t xml:space="preserve"> “Об образовании</w:t>
      </w:r>
      <w:r w:rsidR="002308DA">
        <w:t xml:space="preserve"> в РФ</w:t>
      </w:r>
      <w:r w:rsidRPr="007E3892">
        <w:t xml:space="preserve">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(итоговой) аттестации; учебный год завершился организованно, подведены итоги освоения образовательных программ, школа провела планомерную работу по подготовке и проведению государственной (итоговой) аттестации выпускников и обеспечила организованное проведение государственной (итоговой) аттестации. </w:t>
      </w:r>
    </w:p>
    <w:p w:rsidR="008A34F4" w:rsidRDefault="00A32F9E" w:rsidP="0030673F">
      <w:pPr>
        <w:jc w:val="both"/>
      </w:pPr>
      <w:r>
        <w:t xml:space="preserve"> В</w:t>
      </w:r>
      <w:r w:rsidR="0030673F" w:rsidRPr="007E3892">
        <w:t xml:space="preserve"> соответствии с Порядком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РФ, порядком заполнения, учета и выдачи аттестатов об основном  общем и среднем общем образовании и их дубликатов, утвержденного приказом Министерства образования и науки РФ от 14.02.2014 № 115 (ред. от 28.05.2014) (с изменениями </w:t>
      </w:r>
      <w:r w:rsidR="008A34F4">
        <w:t>2019</w:t>
      </w:r>
      <w:r w:rsidR="0030673F" w:rsidRPr="007E3892">
        <w:t xml:space="preserve"> года), на основании завершения обучения по образовательным программам среднего общего образования и успешного прохождения государственной итоговой аттестации считать окончившими среднюю школу и выдать аттестаты о среднем общем образовании без отличия следующим </w:t>
      </w:r>
      <w:r>
        <w:t>семи выпускникам.</w:t>
      </w:r>
      <w:r w:rsidR="0030673F" w:rsidRPr="007E3892">
        <w:t xml:space="preserve"> </w:t>
      </w:r>
    </w:p>
    <w:p w:rsidR="00A32F9E" w:rsidRDefault="00A32F9E" w:rsidP="0030673F">
      <w:pPr>
        <w:jc w:val="both"/>
      </w:pPr>
    </w:p>
    <w:p w:rsidR="00055549" w:rsidRDefault="00A32F9E" w:rsidP="0030673F">
      <w:pPr>
        <w:jc w:val="both"/>
        <w:rPr>
          <w:b/>
        </w:rPr>
      </w:pPr>
      <w:r>
        <w:t xml:space="preserve">В </w:t>
      </w:r>
      <w:r w:rsidR="0030673F" w:rsidRPr="007E3892">
        <w:t>соответствии с Порядком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РФ, порядком заполнения, учета и выдачи аттестатов об основном  общем и среднем общем образовании и их дубликатов, утвержденного приказом Министерства образования и науки РФ от 14.02.2014 № 115 (ред. от</w:t>
      </w:r>
      <w:r w:rsidR="008F4BCC">
        <w:t xml:space="preserve"> 28.05.2014) (с изменениями 2019</w:t>
      </w:r>
      <w:r w:rsidR="0030673F" w:rsidRPr="007E3892">
        <w:t xml:space="preserve"> года), на основании завершения обучения по образовательным программам среднего общего образования и успешного прохождения государственной итоговой аттестации</w:t>
      </w:r>
      <w:r w:rsidR="008F4BCC">
        <w:t xml:space="preserve">, набравших по обязательным предметам (русский язык и математика) 70 и более баллов, а по математике база </w:t>
      </w:r>
      <w:r w:rsidR="00516D3C">
        <w:t xml:space="preserve">получившие </w:t>
      </w:r>
      <w:r w:rsidR="008F4BCC">
        <w:t>отметку «5»,  имеющие отметки</w:t>
      </w:r>
      <w:r w:rsidR="0030673F" w:rsidRPr="007E3892">
        <w:t xml:space="preserve"> «отлично» по всем предметам учебного плана, </w:t>
      </w:r>
      <w:proofErr w:type="spellStart"/>
      <w:r w:rsidR="0030673F" w:rsidRPr="007E3892">
        <w:t>изучавшим</w:t>
      </w:r>
      <w:r w:rsidR="00516D3C">
        <w:t>и</w:t>
      </w:r>
      <w:r w:rsidR="0030673F" w:rsidRPr="007E3892">
        <w:t>ся</w:t>
      </w:r>
      <w:proofErr w:type="spellEnd"/>
      <w:r w:rsidR="0030673F" w:rsidRPr="007E3892">
        <w:t xml:space="preserve"> на уровне среднего общего </w:t>
      </w:r>
      <w:r w:rsidR="008F4BCC">
        <w:t>образования,  считать окончившими</w:t>
      </w:r>
      <w:r w:rsidR="0030673F" w:rsidRPr="007E3892">
        <w:t xml:space="preserve"> среднюю школу и выдать аттестаты о средн</w:t>
      </w:r>
      <w:r w:rsidR="008F4BCC">
        <w:t>ем общем образовании с отличием, а также медаль за особые успехи в учении</w:t>
      </w:r>
      <w:r w:rsidR="00055549">
        <w:t xml:space="preserve"> трем ученицам 11 класса.</w:t>
      </w:r>
    </w:p>
    <w:p w:rsidR="001C7614" w:rsidRDefault="00055549" w:rsidP="00055549">
      <w:pPr>
        <w:jc w:val="both"/>
        <w:rPr>
          <w:b/>
        </w:rPr>
      </w:pPr>
      <w:r>
        <w:rPr>
          <w:b/>
        </w:rPr>
        <w:t xml:space="preserve">           </w:t>
      </w:r>
    </w:p>
    <w:p w:rsidR="00895D3A" w:rsidRPr="0079543A" w:rsidRDefault="00895D3A" w:rsidP="00895D3A">
      <w:pPr>
        <w:jc w:val="center"/>
        <w:rPr>
          <w:b/>
        </w:rPr>
      </w:pPr>
      <w:r w:rsidRPr="0079543A">
        <w:rPr>
          <w:b/>
        </w:rPr>
        <w:t>Сводная таблица результа</w:t>
      </w:r>
      <w:r w:rsidR="00362088" w:rsidRPr="0079543A">
        <w:rPr>
          <w:b/>
        </w:rPr>
        <w:t>тов аттестации учащихся среднего уровня</w:t>
      </w:r>
      <w:r w:rsidRPr="0079543A">
        <w:rPr>
          <w:b/>
        </w:rPr>
        <w:t xml:space="preserve"> МАОУ СОШ № </w:t>
      </w:r>
      <w:smartTag w:uri="urn:schemas-microsoft-com:office:smarttags" w:element="metricconverter">
        <w:smartTagPr>
          <w:attr w:name="ProductID" w:val="2 г"/>
        </w:smartTagPr>
        <w:r w:rsidRPr="0079543A">
          <w:rPr>
            <w:b/>
          </w:rPr>
          <w:t>2 г</w:t>
        </w:r>
      </w:smartTag>
      <w:r w:rsidRPr="0079543A">
        <w:rPr>
          <w:b/>
        </w:rPr>
        <w:t>.</w:t>
      </w:r>
    </w:p>
    <w:p w:rsidR="00895D3A" w:rsidRPr="007E3892" w:rsidRDefault="00362088" w:rsidP="00895D3A">
      <w:pPr>
        <w:jc w:val="center"/>
        <w:rPr>
          <w:b/>
        </w:rPr>
      </w:pPr>
      <w:r w:rsidRPr="0079543A">
        <w:rPr>
          <w:b/>
        </w:rPr>
        <w:t xml:space="preserve"> 2018/2019</w:t>
      </w:r>
      <w:r w:rsidR="00895D3A" w:rsidRPr="0079543A">
        <w:rPr>
          <w:b/>
        </w:rPr>
        <w:t xml:space="preserve"> учебный год</w:t>
      </w:r>
      <w:r w:rsidR="00895D3A" w:rsidRPr="007E3892">
        <w:rPr>
          <w:b/>
        </w:rPr>
        <w:tab/>
      </w:r>
    </w:p>
    <w:p w:rsidR="00895D3A" w:rsidRPr="007E3892" w:rsidRDefault="00895D3A" w:rsidP="00895D3A">
      <w:pPr>
        <w:jc w:val="center"/>
        <w:rPr>
          <w:b/>
        </w:rPr>
      </w:pPr>
    </w:p>
    <w:tbl>
      <w:tblPr>
        <w:tblW w:w="4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8"/>
        <w:gridCol w:w="994"/>
        <w:gridCol w:w="1557"/>
        <w:gridCol w:w="1579"/>
        <w:gridCol w:w="824"/>
        <w:gridCol w:w="780"/>
        <w:gridCol w:w="824"/>
        <w:gridCol w:w="1131"/>
        <w:gridCol w:w="944"/>
        <w:gridCol w:w="930"/>
        <w:gridCol w:w="955"/>
      </w:tblGrid>
      <w:tr w:rsidR="00895D3A" w:rsidRPr="007E3892" w:rsidTr="00055549">
        <w:trPr>
          <w:cantSplit/>
          <w:trHeight w:val="820"/>
          <w:jc w:val="center"/>
        </w:trPr>
        <w:tc>
          <w:tcPr>
            <w:tcW w:w="1223" w:type="pct"/>
            <w:gridSpan w:val="2"/>
            <w:vMerge w:val="restart"/>
          </w:tcPr>
          <w:p w:rsidR="00895D3A" w:rsidRPr="00055549" w:rsidRDefault="00895D3A" w:rsidP="003B099D">
            <w:pPr>
              <w:jc w:val="center"/>
              <w:rPr>
                <w:b/>
                <w:sz w:val="20"/>
                <w:lang w:val="en-US"/>
              </w:rPr>
            </w:pPr>
            <w:proofErr w:type="spellStart"/>
            <w:r w:rsidRPr="00055549">
              <w:rPr>
                <w:b/>
                <w:sz w:val="20"/>
                <w:lang w:val="en-US"/>
              </w:rPr>
              <w:t>Предметы</w:t>
            </w:r>
            <w:proofErr w:type="spellEnd"/>
          </w:p>
        </w:tc>
        <w:tc>
          <w:tcPr>
            <w:tcW w:w="357" w:type="pct"/>
            <w:vMerge w:val="restart"/>
          </w:tcPr>
          <w:p w:rsidR="00895D3A" w:rsidRPr="00055549" w:rsidRDefault="00895D3A" w:rsidP="003B099D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Кол-во участников</w:t>
            </w:r>
          </w:p>
        </w:tc>
        <w:tc>
          <w:tcPr>
            <w:tcW w:w="559" w:type="pct"/>
            <w:vMerge w:val="restart"/>
          </w:tcPr>
          <w:p w:rsidR="00895D3A" w:rsidRPr="00055549" w:rsidRDefault="00895D3A" w:rsidP="003B099D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Процент от общего кол-ва</w:t>
            </w:r>
          </w:p>
          <w:p w:rsidR="00895D3A" w:rsidRPr="00055549" w:rsidRDefault="00895D3A" w:rsidP="003B099D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(допущенных)</w:t>
            </w:r>
          </w:p>
        </w:tc>
        <w:tc>
          <w:tcPr>
            <w:tcW w:w="1439" w:type="pct"/>
            <w:gridSpan w:val="4"/>
          </w:tcPr>
          <w:p w:rsidR="00895D3A" w:rsidRPr="00055549" w:rsidRDefault="00895D3A" w:rsidP="003B099D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Средний балл</w:t>
            </w:r>
          </w:p>
          <w:p w:rsidR="00895D3A" w:rsidRPr="00055549" w:rsidRDefault="00532ECA" w:rsidP="003B099D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в 2019</w:t>
            </w:r>
            <w:r w:rsidR="00895D3A" w:rsidRPr="00055549">
              <w:rPr>
                <w:b/>
                <w:sz w:val="20"/>
              </w:rPr>
              <w:t xml:space="preserve"> году</w:t>
            </w:r>
          </w:p>
        </w:tc>
        <w:tc>
          <w:tcPr>
            <w:tcW w:w="1423" w:type="pct"/>
            <w:gridSpan w:val="4"/>
            <w:shd w:val="clear" w:color="auto" w:fill="auto"/>
          </w:tcPr>
          <w:p w:rsidR="00895D3A" w:rsidRPr="00055549" w:rsidRDefault="00895D3A" w:rsidP="003B099D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Средний балл</w:t>
            </w:r>
          </w:p>
          <w:p w:rsidR="00895D3A" w:rsidRPr="00055549" w:rsidRDefault="00362088" w:rsidP="003B099D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в 2018</w:t>
            </w:r>
            <w:r w:rsidR="00895D3A" w:rsidRPr="00055549">
              <w:rPr>
                <w:b/>
                <w:sz w:val="20"/>
              </w:rPr>
              <w:t xml:space="preserve"> году</w:t>
            </w:r>
          </w:p>
        </w:tc>
      </w:tr>
      <w:tr w:rsidR="00895D3A" w:rsidRPr="007E3892" w:rsidTr="00055549">
        <w:trPr>
          <w:cantSplit/>
          <w:trHeight w:val="750"/>
          <w:jc w:val="center"/>
        </w:trPr>
        <w:tc>
          <w:tcPr>
            <w:tcW w:w="1223" w:type="pct"/>
            <w:gridSpan w:val="2"/>
            <w:vMerge/>
            <w:tcBorders>
              <w:bottom w:val="single" w:sz="4" w:space="0" w:color="auto"/>
            </w:tcBorders>
          </w:tcPr>
          <w:p w:rsidR="00895D3A" w:rsidRPr="00055549" w:rsidRDefault="00895D3A" w:rsidP="003B099D">
            <w:pPr>
              <w:jc w:val="center"/>
              <w:rPr>
                <w:b/>
                <w:sz w:val="20"/>
              </w:rPr>
            </w:pPr>
          </w:p>
        </w:tc>
        <w:tc>
          <w:tcPr>
            <w:tcW w:w="357" w:type="pct"/>
            <w:vMerge/>
          </w:tcPr>
          <w:p w:rsidR="00895D3A" w:rsidRPr="00055549" w:rsidRDefault="00895D3A" w:rsidP="003B099D">
            <w:pPr>
              <w:rPr>
                <w:b/>
                <w:sz w:val="20"/>
              </w:rPr>
            </w:pPr>
          </w:p>
        </w:tc>
        <w:tc>
          <w:tcPr>
            <w:tcW w:w="559" w:type="pct"/>
            <w:vMerge/>
          </w:tcPr>
          <w:p w:rsidR="00895D3A" w:rsidRPr="00055549" w:rsidRDefault="00895D3A" w:rsidP="003B099D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pct"/>
          </w:tcPr>
          <w:p w:rsidR="00895D3A" w:rsidRPr="00055549" w:rsidRDefault="00895D3A" w:rsidP="003B099D">
            <w:pPr>
              <w:jc w:val="center"/>
              <w:rPr>
                <w:sz w:val="20"/>
              </w:rPr>
            </w:pPr>
            <w:r w:rsidRPr="00055549">
              <w:rPr>
                <w:sz w:val="20"/>
              </w:rPr>
              <w:t>по</w:t>
            </w:r>
          </w:p>
          <w:p w:rsidR="00895D3A" w:rsidRPr="00055549" w:rsidRDefault="00895D3A" w:rsidP="003B099D">
            <w:pPr>
              <w:jc w:val="center"/>
              <w:rPr>
                <w:sz w:val="20"/>
              </w:rPr>
            </w:pPr>
            <w:r w:rsidRPr="00055549">
              <w:rPr>
                <w:sz w:val="20"/>
              </w:rPr>
              <w:t>школе</w:t>
            </w:r>
          </w:p>
        </w:tc>
        <w:tc>
          <w:tcPr>
            <w:tcW w:w="296" w:type="pct"/>
          </w:tcPr>
          <w:p w:rsidR="00895D3A" w:rsidRPr="00055549" w:rsidRDefault="00895D3A" w:rsidP="003B099D">
            <w:pPr>
              <w:jc w:val="center"/>
              <w:rPr>
                <w:sz w:val="20"/>
              </w:rPr>
            </w:pPr>
            <w:r w:rsidRPr="00055549">
              <w:rPr>
                <w:sz w:val="20"/>
              </w:rPr>
              <w:t>по району</w:t>
            </w:r>
          </w:p>
        </w:tc>
        <w:tc>
          <w:tcPr>
            <w:tcW w:w="280" w:type="pct"/>
          </w:tcPr>
          <w:p w:rsidR="00895D3A" w:rsidRPr="00055549" w:rsidRDefault="00895D3A" w:rsidP="003B099D">
            <w:pPr>
              <w:jc w:val="center"/>
              <w:rPr>
                <w:sz w:val="20"/>
              </w:rPr>
            </w:pPr>
            <w:r w:rsidRPr="00055549">
              <w:rPr>
                <w:sz w:val="20"/>
              </w:rPr>
              <w:t>по области</w:t>
            </w:r>
          </w:p>
        </w:tc>
        <w:tc>
          <w:tcPr>
            <w:tcW w:w="295" w:type="pct"/>
          </w:tcPr>
          <w:p w:rsidR="00895D3A" w:rsidRPr="00055549" w:rsidRDefault="00895D3A" w:rsidP="003B099D">
            <w:pPr>
              <w:jc w:val="center"/>
              <w:rPr>
                <w:sz w:val="20"/>
              </w:rPr>
            </w:pPr>
            <w:r w:rsidRPr="00055549">
              <w:rPr>
                <w:sz w:val="20"/>
              </w:rPr>
              <w:t>По России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895D3A" w:rsidRPr="00055549" w:rsidRDefault="00895D3A" w:rsidP="003B099D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по школе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895D3A" w:rsidRPr="00055549" w:rsidRDefault="00895D3A" w:rsidP="003B099D">
            <w:pPr>
              <w:jc w:val="center"/>
              <w:rPr>
                <w:sz w:val="20"/>
              </w:rPr>
            </w:pPr>
            <w:r w:rsidRPr="00055549">
              <w:rPr>
                <w:sz w:val="20"/>
              </w:rPr>
              <w:t>по району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895D3A" w:rsidRPr="00055549" w:rsidRDefault="00895D3A" w:rsidP="003B099D">
            <w:pPr>
              <w:jc w:val="center"/>
              <w:rPr>
                <w:sz w:val="20"/>
              </w:rPr>
            </w:pPr>
            <w:r w:rsidRPr="00055549">
              <w:rPr>
                <w:sz w:val="20"/>
              </w:rPr>
              <w:t>по области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895D3A" w:rsidRPr="00055549" w:rsidRDefault="00895D3A" w:rsidP="003B099D">
            <w:pPr>
              <w:jc w:val="center"/>
              <w:rPr>
                <w:sz w:val="20"/>
              </w:rPr>
            </w:pPr>
            <w:r w:rsidRPr="00055549">
              <w:rPr>
                <w:sz w:val="20"/>
              </w:rPr>
              <w:t>По России</w:t>
            </w:r>
          </w:p>
        </w:tc>
      </w:tr>
      <w:tr w:rsidR="00895D3A" w:rsidRPr="007E3892" w:rsidTr="00055549">
        <w:trPr>
          <w:trHeight w:val="303"/>
          <w:jc w:val="center"/>
        </w:trPr>
        <w:tc>
          <w:tcPr>
            <w:tcW w:w="1223" w:type="pct"/>
            <w:gridSpan w:val="2"/>
          </w:tcPr>
          <w:p w:rsidR="00895D3A" w:rsidRPr="00055549" w:rsidRDefault="00895D3A" w:rsidP="00055549">
            <w:pPr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Русский язык</w:t>
            </w:r>
          </w:p>
          <w:p w:rsidR="00895D3A" w:rsidRPr="00055549" w:rsidRDefault="00895D3A" w:rsidP="00055549">
            <w:pPr>
              <w:jc w:val="center"/>
              <w:rPr>
                <w:sz w:val="20"/>
              </w:rPr>
            </w:pPr>
          </w:p>
        </w:tc>
        <w:tc>
          <w:tcPr>
            <w:tcW w:w="357" w:type="pct"/>
          </w:tcPr>
          <w:p w:rsidR="00895D3A" w:rsidRPr="00055549" w:rsidRDefault="00362088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10</w:t>
            </w:r>
          </w:p>
        </w:tc>
        <w:tc>
          <w:tcPr>
            <w:tcW w:w="559" w:type="pct"/>
          </w:tcPr>
          <w:p w:rsidR="00895D3A" w:rsidRPr="00055549" w:rsidRDefault="00895D3A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100</w:t>
            </w:r>
          </w:p>
        </w:tc>
        <w:tc>
          <w:tcPr>
            <w:tcW w:w="567" w:type="pct"/>
          </w:tcPr>
          <w:p w:rsidR="00895D3A" w:rsidRPr="00055549" w:rsidRDefault="00362088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69,3</w:t>
            </w:r>
          </w:p>
        </w:tc>
        <w:tc>
          <w:tcPr>
            <w:tcW w:w="296" w:type="pct"/>
          </w:tcPr>
          <w:p w:rsidR="00895D3A" w:rsidRPr="00055549" w:rsidRDefault="00FB1B7B" w:rsidP="000555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72,5</w:t>
            </w:r>
          </w:p>
        </w:tc>
        <w:tc>
          <w:tcPr>
            <w:tcW w:w="280" w:type="pct"/>
          </w:tcPr>
          <w:p w:rsidR="00895D3A" w:rsidRPr="00055549" w:rsidRDefault="00532ECA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69</w:t>
            </w:r>
          </w:p>
        </w:tc>
        <w:tc>
          <w:tcPr>
            <w:tcW w:w="295" w:type="pct"/>
          </w:tcPr>
          <w:p w:rsidR="00895D3A" w:rsidRPr="00055549" w:rsidRDefault="00151E81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69,5</w:t>
            </w:r>
          </w:p>
        </w:tc>
        <w:tc>
          <w:tcPr>
            <w:tcW w:w="406" w:type="pct"/>
          </w:tcPr>
          <w:p w:rsidR="00895D3A" w:rsidRPr="00055549" w:rsidRDefault="0062696C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68</w:t>
            </w:r>
          </w:p>
        </w:tc>
        <w:tc>
          <w:tcPr>
            <w:tcW w:w="339" w:type="pct"/>
          </w:tcPr>
          <w:p w:rsidR="00895D3A" w:rsidRPr="00055549" w:rsidRDefault="0062696C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69</w:t>
            </w:r>
          </w:p>
        </w:tc>
        <w:tc>
          <w:tcPr>
            <w:tcW w:w="334" w:type="pct"/>
          </w:tcPr>
          <w:p w:rsidR="00895D3A" w:rsidRPr="00055549" w:rsidRDefault="00895D3A" w:rsidP="00055549">
            <w:pPr>
              <w:jc w:val="center"/>
              <w:rPr>
                <w:b/>
                <w:sz w:val="20"/>
              </w:rPr>
            </w:pPr>
          </w:p>
        </w:tc>
        <w:tc>
          <w:tcPr>
            <w:tcW w:w="344" w:type="pct"/>
          </w:tcPr>
          <w:p w:rsidR="00895D3A" w:rsidRPr="00055549" w:rsidRDefault="0062696C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70</w:t>
            </w:r>
            <w:r w:rsidR="001C6BF4" w:rsidRPr="00055549">
              <w:rPr>
                <w:b/>
                <w:sz w:val="20"/>
              </w:rPr>
              <w:t>,9</w:t>
            </w:r>
          </w:p>
        </w:tc>
      </w:tr>
      <w:tr w:rsidR="00055549" w:rsidRPr="007E3892" w:rsidTr="00055549">
        <w:trPr>
          <w:trHeight w:val="368"/>
          <w:jc w:val="center"/>
        </w:trPr>
        <w:tc>
          <w:tcPr>
            <w:tcW w:w="764" w:type="pct"/>
          </w:tcPr>
          <w:p w:rsidR="00362088" w:rsidRPr="00055549" w:rsidRDefault="00895D3A" w:rsidP="00055549">
            <w:pPr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Математика</w:t>
            </w:r>
          </w:p>
        </w:tc>
        <w:tc>
          <w:tcPr>
            <w:tcW w:w="459" w:type="pct"/>
          </w:tcPr>
          <w:p w:rsidR="00895D3A" w:rsidRPr="00055549" w:rsidRDefault="00895D3A" w:rsidP="00055549">
            <w:pPr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базовый</w:t>
            </w:r>
          </w:p>
        </w:tc>
        <w:tc>
          <w:tcPr>
            <w:tcW w:w="357" w:type="pct"/>
          </w:tcPr>
          <w:p w:rsidR="00895D3A" w:rsidRPr="00055549" w:rsidRDefault="00362088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6</w:t>
            </w:r>
          </w:p>
        </w:tc>
        <w:tc>
          <w:tcPr>
            <w:tcW w:w="559" w:type="pct"/>
          </w:tcPr>
          <w:p w:rsidR="00895D3A" w:rsidRPr="00055549" w:rsidRDefault="00362088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60</w:t>
            </w:r>
          </w:p>
          <w:p w:rsidR="00895D3A" w:rsidRPr="00055549" w:rsidRDefault="00895D3A" w:rsidP="0005554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pct"/>
          </w:tcPr>
          <w:p w:rsidR="00895D3A" w:rsidRPr="00055549" w:rsidRDefault="00FB1B7B" w:rsidP="000555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4,7</w:t>
            </w:r>
          </w:p>
        </w:tc>
        <w:tc>
          <w:tcPr>
            <w:tcW w:w="296" w:type="pct"/>
          </w:tcPr>
          <w:p w:rsidR="00895D3A" w:rsidRPr="00055549" w:rsidRDefault="00FB1B7B" w:rsidP="00C961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4,2</w:t>
            </w:r>
          </w:p>
        </w:tc>
        <w:tc>
          <w:tcPr>
            <w:tcW w:w="280" w:type="pct"/>
          </w:tcPr>
          <w:p w:rsidR="00895D3A" w:rsidRPr="00055549" w:rsidRDefault="00FB1B7B" w:rsidP="000555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4,3</w:t>
            </w:r>
          </w:p>
        </w:tc>
        <w:tc>
          <w:tcPr>
            <w:tcW w:w="295" w:type="pct"/>
          </w:tcPr>
          <w:p w:rsidR="00895D3A" w:rsidRPr="00055549" w:rsidRDefault="00151E81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4,1</w:t>
            </w:r>
          </w:p>
        </w:tc>
        <w:tc>
          <w:tcPr>
            <w:tcW w:w="406" w:type="pct"/>
          </w:tcPr>
          <w:p w:rsidR="00895D3A" w:rsidRPr="00055549" w:rsidRDefault="00FB1B7B" w:rsidP="000555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39" w:type="pct"/>
          </w:tcPr>
          <w:p w:rsidR="00895D3A" w:rsidRPr="00055549" w:rsidRDefault="0062696C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4,5</w:t>
            </w:r>
          </w:p>
        </w:tc>
        <w:tc>
          <w:tcPr>
            <w:tcW w:w="334" w:type="pct"/>
          </w:tcPr>
          <w:p w:rsidR="00895D3A" w:rsidRPr="00055549" w:rsidRDefault="002F2308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4</w:t>
            </w:r>
          </w:p>
        </w:tc>
        <w:tc>
          <w:tcPr>
            <w:tcW w:w="344" w:type="pct"/>
          </w:tcPr>
          <w:p w:rsidR="00895D3A" w:rsidRPr="00055549" w:rsidRDefault="00151E81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4,3</w:t>
            </w:r>
          </w:p>
        </w:tc>
      </w:tr>
      <w:tr w:rsidR="00055549" w:rsidRPr="007E3892" w:rsidTr="00055549">
        <w:trPr>
          <w:trHeight w:val="444"/>
          <w:jc w:val="center"/>
        </w:trPr>
        <w:tc>
          <w:tcPr>
            <w:tcW w:w="764" w:type="pct"/>
          </w:tcPr>
          <w:p w:rsidR="00362088" w:rsidRPr="00055549" w:rsidRDefault="00362088" w:rsidP="00055549">
            <w:pPr>
              <w:rPr>
                <w:b/>
                <w:sz w:val="20"/>
              </w:rPr>
            </w:pPr>
          </w:p>
        </w:tc>
        <w:tc>
          <w:tcPr>
            <w:tcW w:w="459" w:type="pct"/>
          </w:tcPr>
          <w:p w:rsidR="00362088" w:rsidRPr="00055549" w:rsidRDefault="00362088" w:rsidP="00055549">
            <w:pPr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профиль</w:t>
            </w:r>
          </w:p>
        </w:tc>
        <w:tc>
          <w:tcPr>
            <w:tcW w:w="357" w:type="pct"/>
          </w:tcPr>
          <w:p w:rsidR="00362088" w:rsidRPr="00055549" w:rsidRDefault="00362088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4</w:t>
            </w:r>
          </w:p>
        </w:tc>
        <w:tc>
          <w:tcPr>
            <w:tcW w:w="559" w:type="pct"/>
          </w:tcPr>
          <w:p w:rsidR="00362088" w:rsidRPr="00055549" w:rsidRDefault="00362088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40</w:t>
            </w:r>
          </w:p>
        </w:tc>
        <w:tc>
          <w:tcPr>
            <w:tcW w:w="567" w:type="pct"/>
          </w:tcPr>
          <w:p w:rsidR="00362088" w:rsidRPr="00055549" w:rsidRDefault="00C9616E" w:rsidP="000555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60,8</w:t>
            </w:r>
          </w:p>
        </w:tc>
        <w:tc>
          <w:tcPr>
            <w:tcW w:w="296" w:type="pct"/>
          </w:tcPr>
          <w:p w:rsidR="00362088" w:rsidRPr="00055549" w:rsidRDefault="00C9616E" w:rsidP="00C961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60,5</w:t>
            </w:r>
          </w:p>
        </w:tc>
        <w:tc>
          <w:tcPr>
            <w:tcW w:w="280" w:type="pct"/>
          </w:tcPr>
          <w:p w:rsidR="00362088" w:rsidRPr="00055549" w:rsidRDefault="00532ECA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57</w:t>
            </w:r>
            <w:r w:rsidR="00C9616E">
              <w:rPr>
                <w:b/>
                <w:sz w:val="20"/>
              </w:rPr>
              <w:t>,9</w:t>
            </w:r>
          </w:p>
        </w:tc>
        <w:tc>
          <w:tcPr>
            <w:tcW w:w="295" w:type="pct"/>
          </w:tcPr>
          <w:p w:rsidR="00362088" w:rsidRPr="00055549" w:rsidRDefault="00151E81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56,5</w:t>
            </w:r>
          </w:p>
        </w:tc>
        <w:tc>
          <w:tcPr>
            <w:tcW w:w="406" w:type="pct"/>
          </w:tcPr>
          <w:p w:rsidR="00362088" w:rsidRPr="00055549" w:rsidRDefault="0062696C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-</w:t>
            </w:r>
          </w:p>
        </w:tc>
        <w:tc>
          <w:tcPr>
            <w:tcW w:w="339" w:type="pct"/>
          </w:tcPr>
          <w:p w:rsidR="00362088" w:rsidRPr="00055549" w:rsidRDefault="000D4A11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47,8</w:t>
            </w:r>
          </w:p>
        </w:tc>
        <w:tc>
          <w:tcPr>
            <w:tcW w:w="334" w:type="pct"/>
          </w:tcPr>
          <w:p w:rsidR="00362088" w:rsidRPr="00055549" w:rsidRDefault="002F2308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51</w:t>
            </w:r>
          </w:p>
        </w:tc>
        <w:tc>
          <w:tcPr>
            <w:tcW w:w="344" w:type="pct"/>
          </w:tcPr>
          <w:p w:rsidR="00362088" w:rsidRPr="00055549" w:rsidRDefault="00DD1F52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49,8</w:t>
            </w:r>
          </w:p>
        </w:tc>
      </w:tr>
      <w:tr w:rsidR="00895D3A" w:rsidRPr="007E3892" w:rsidTr="00055549">
        <w:trPr>
          <w:trHeight w:val="323"/>
          <w:jc w:val="center"/>
        </w:trPr>
        <w:tc>
          <w:tcPr>
            <w:tcW w:w="1223" w:type="pct"/>
            <w:gridSpan w:val="2"/>
          </w:tcPr>
          <w:p w:rsidR="00895D3A" w:rsidRPr="00055549" w:rsidRDefault="00895D3A" w:rsidP="00055549">
            <w:pPr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lastRenderedPageBreak/>
              <w:t>И</w:t>
            </w:r>
            <w:proofErr w:type="spellStart"/>
            <w:r w:rsidRPr="00055549">
              <w:rPr>
                <w:b/>
                <w:sz w:val="20"/>
                <w:lang w:val="en-US"/>
              </w:rPr>
              <w:t>стория</w:t>
            </w:r>
            <w:proofErr w:type="spellEnd"/>
          </w:p>
          <w:p w:rsidR="00895D3A" w:rsidRPr="00055549" w:rsidRDefault="00895D3A" w:rsidP="00055549">
            <w:pPr>
              <w:rPr>
                <w:sz w:val="20"/>
              </w:rPr>
            </w:pPr>
          </w:p>
        </w:tc>
        <w:tc>
          <w:tcPr>
            <w:tcW w:w="357" w:type="pct"/>
          </w:tcPr>
          <w:p w:rsidR="00895D3A" w:rsidRPr="00055549" w:rsidRDefault="00362088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4</w:t>
            </w:r>
          </w:p>
        </w:tc>
        <w:tc>
          <w:tcPr>
            <w:tcW w:w="559" w:type="pct"/>
          </w:tcPr>
          <w:p w:rsidR="00895D3A" w:rsidRPr="00055549" w:rsidRDefault="00362088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40</w:t>
            </w:r>
          </w:p>
        </w:tc>
        <w:tc>
          <w:tcPr>
            <w:tcW w:w="567" w:type="pct"/>
          </w:tcPr>
          <w:p w:rsidR="00895D3A" w:rsidRPr="00055549" w:rsidRDefault="00C9616E" w:rsidP="000555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67,5</w:t>
            </w:r>
          </w:p>
        </w:tc>
        <w:tc>
          <w:tcPr>
            <w:tcW w:w="296" w:type="pct"/>
          </w:tcPr>
          <w:p w:rsidR="00895D3A" w:rsidRPr="00055549" w:rsidRDefault="00C9616E" w:rsidP="000555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65,3</w:t>
            </w:r>
          </w:p>
        </w:tc>
        <w:tc>
          <w:tcPr>
            <w:tcW w:w="280" w:type="pct"/>
          </w:tcPr>
          <w:p w:rsidR="00895D3A" w:rsidRPr="00055549" w:rsidRDefault="00C9616E" w:rsidP="000555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57,9</w:t>
            </w:r>
          </w:p>
        </w:tc>
        <w:tc>
          <w:tcPr>
            <w:tcW w:w="295" w:type="pct"/>
          </w:tcPr>
          <w:p w:rsidR="00895D3A" w:rsidRPr="00055549" w:rsidRDefault="00151E81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55,3</w:t>
            </w:r>
          </w:p>
        </w:tc>
        <w:tc>
          <w:tcPr>
            <w:tcW w:w="406" w:type="pct"/>
          </w:tcPr>
          <w:p w:rsidR="00895D3A" w:rsidRPr="00055549" w:rsidRDefault="0062696C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65</w:t>
            </w:r>
          </w:p>
        </w:tc>
        <w:tc>
          <w:tcPr>
            <w:tcW w:w="339" w:type="pct"/>
          </w:tcPr>
          <w:p w:rsidR="00895D3A" w:rsidRPr="00055549" w:rsidRDefault="000D4A11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61,8</w:t>
            </w:r>
          </w:p>
        </w:tc>
        <w:tc>
          <w:tcPr>
            <w:tcW w:w="334" w:type="pct"/>
          </w:tcPr>
          <w:p w:rsidR="00895D3A" w:rsidRPr="00055549" w:rsidRDefault="002F2308" w:rsidP="00055549"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55549">
              <w:rPr>
                <w:rFonts w:ascii="Times New Roman" w:hAnsi="Times New Roman"/>
                <w:sz w:val="20"/>
                <w:szCs w:val="24"/>
              </w:rPr>
              <w:t>53</w:t>
            </w:r>
          </w:p>
        </w:tc>
        <w:tc>
          <w:tcPr>
            <w:tcW w:w="344" w:type="pct"/>
          </w:tcPr>
          <w:p w:rsidR="00895D3A" w:rsidRPr="00055549" w:rsidRDefault="00151E81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52.7</w:t>
            </w:r>
          </w:p>
        </w:tc>
      </w:tr>
      <w:tr w:rsidR="00895D3A" w:rsidRPr="007E3892" w:rsidTr="00055549">
        <w:trPr>
          <w:trHeight w:val="566"/>
          <w:jc w:val="center"/>
        </w:trPr>
        <w:tc>
          <w:tcPr>
            <w:tcW w:w="1223" w:type="pct"/>
            <w:gridSpan w:val="2"/>
          </w:tcPr>
          <w:p w:rsidR="00895D3A" w:rsidRPr="00055549" w:rsidRDefault="00895D3A" w:rsidP="00055549">
            <w:pPr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Обществознание</w:t>
            </w:r>
          </w:p>
          <w:p w:rsidR="00895D3A" w:rsidRPr="00055549" w:rsidRDefault="00895D3A" w:rsidP="00055549">
            <w:pPr>
              <w:rPr>
                <w:b/>
                <w:sz w:val="20"/>
              </w:rPr>
            </w:pPr>
          </w:p>
        </w:tc>
        <w:tc>
          <w:tcPr>
            <w:tcW w:w="357" w:type="pct"/>
          </w:tcPr>
          <w:p w:rsidR="00895D3A" w:rsidRPr="00055549" w:rsidRDefault="00362088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5</w:t>
            </w:r>
          </w:p>
        </w:tc>
        <w:tc>
          <w:tcPr>
            <w:tcW w:w="559" w:type="pct"/>
          </w:tcPr>
          <w:p w:rsidR="00895D3A" w:rsidRPr="00055549" w:rsidRDefault="00362088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50</w:t>
            </w:r>
          </w:p>
          <w:p w:rsidR="00895D3A" w:rsidRPr="00055549" w:rsidRDefault="00895D3A" w:rsidP="0005554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pct"/>
          </w:tcPr>
          <w:p w:rsidR="00895D3A" w:rsidRPr="00055549" w:rsidRDefault="00362088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62,8</w:t>
            </w:r>
          </w:p>
        </w:tc>
        <w:tc>
          <w:tcPr>
            <w:tcW w:w="296" w:type="pct"/>
          </w:tcPr>
          <w:p w:rsidR="00895D3A" w:rsidRPr="00055549" w:rsidRDefault="00BD7D5E" w:rsidP="000555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57,6</w:t>
            </w:r>
          </w:p>
        </w:tc>
        <w:tc>
          <w:tcPr>
            <w:tcW w:w="280" w:type="pct"/>
          </w:tcPr>
          <w:p w:rsidR="00895D3A" w:rsidRPr="00055549" w:rsidRDefault="00BD7D5E" w:rsidP="000555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57,4</w:t>
            </w:r>
          </w:p>
        </w:tc>
        <w:tc>
          <w:tcPr>
            <w:tcW w:w="295" w:type="pct"/>
          </w:tcPr>
          <w:p w:rsidR="00895D3A" w:rsidRPr="00055549" w:rsidRDefault="00151E81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54,9</w:t>
            </w:r>
          </w:p>
        </w:tc>
        <w:tc>
          <w:tcPr>
            <w:tcW w:w="406" w:type="pct"/>
          </w:tcPr>
          <w:p w:rsidR="00895D3A" w:rsidRPr="00055549" w:rsidRDefault="0062696C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69</w:t>
            </w:r>
          </w:p>
        </w:tc>
        <w:tc>
          <w:tcPr>
            <w:tcW w:w="339" w:type="pct"/>
          </w:tcPr>
          <w:p w:rsidR="00895D3A" w:rsidRPr="00055549" w:rsidRDefault="000D4A11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59,6</w:t>
            </w:r>
          </w:p>
        </w:tc>
        <w:tc>
          <w:tcPr>
            <w:tcW w:w="334" w:type="pct"/>
          </w:tcPr>
          <w:p w:rsidR="00895D3A" w:rsidRPr="00055549" w:rsidRDefault="005F0087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56,2</w:t>
            </w:r>
          </w:p>
        </w:tc>
        <w:tc>
          <w:tcPr>
            <w:tcW w:w="344" w:type="pct"/>
          </w:tcPr>
          <w:p w:rsidR="00895D3A" w:rsidRPr="00055549" w:rsidRDefault="008D63BC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55,7</w:t>
            </w:r>
          </w:p>
        </w:tc>
      </w:tr>
      <w:tr w:rsidR="00362088" w:rsidRPr="007E3892" w:rsidTr="00055549">
        <w:trPr>
          <w:trHeight w:val="566"/>
          <w:jc w:val="center"/>
        </w:trPr>
        <w:tc>
          <w:tcPr>
            <w:tcW w:w="1223" w:type="pct"/>
            <w:gridSpan w:val="2"/>
          </w:tcPr>
          <w:p w:rsidR="00362088" w:rsidRPr="00055549" w:rsidRDefault="00362088" w:rsidP="00055549">
            <w:pPr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Физика</w:t>
            </w:r>
          </w:p>
        </w:tc>
        <w:tc>
          <w:tcPr>
            <w:tcW w:w="357" w:type="pct"/>
          </w:tcPr>
          <w:p w:rsidR="00362088" w:rsidRPr="00055549" w:rsidRDefault="00362088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4</w:t>
            </w:r>
          </w:p>
        </w:tc>
        <w:tc>
          <w:tcPr>
            <w:tcW w:w="559" w:type="pct"/>
          </w:tcPr>
          <w:p w:rsidR="00362088" w:rsidRPr="00055549" w:rsidRDefault="00362088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40</w:t>
            </w:r>
          </w:p>
        </w:tc>
        <w:tc>
          <w:tcPr>
            <w:tcW w:w="567" w:type="pct"/>
          </w:tcPr>
          <w:p w:rsidR="00362088" w:rsidRPr="00055549" w:rsidRDefault="00362088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45,8</w:t>
            </w:r>
          </w:p>
        </w:tc>
        <w:tc>
          <w:tcPr>
            <w:tcW w:w="296" w:type="pct"/>
          </w:tcPr>
          <w:p w:rsidR="00362088" w:rsidRPr="00055549" w:rsidRDefault="00BD7D5E" w:rsidP="000555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57,2</w:t>
            </w:r>
          </w:p>
        </w:tc>
        <w:tc>
          <w:tcPr>
            <w:tcW w:w="280" w:type="pct"/>
          </w:tcPr>
          <w:p w:rsidR="00362088" w:rsidRPr="00055549" w:rsidRDefault="00532ECA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55</w:t>
            </w:r>
            <w:r w:rsidR="00BD7D5E">
              <w:rPr>
                <w:b/>
                <w:sz w:val="20"/>
              </w:rPr>
              <w:t>,7</w:t>
            </w:r>
          </w:p>
        </w:tc>
        <w:tc>
          <w:tcPr>
            <w:tcW w:w="295" w:type="pct"/>
          </w:tcPr>
          <w:p w:rsidR="00362088" w:rsidRPr="00055549" w:rsidRDefault="00151E81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54,4</w:t>
            </w:r>
          </w:p>
        </w:tc>
        <w:tc>
          <w:tcPr>
            <w:tcW w:w="406" w:type="pct"/>
          </w:tcPr>
          <w:p w:rsidR="00362088" w:rsidRPr="00055549" w:rsidRDefault="0062696C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-</w:t>
            </w:r>
          </w:p>
        </w:tc>
        <w:tc>
          <w:tcPr>
            <w:tcW w:w="339" w:type="pct"/>
          </w:tcPr>
          <w:p w:rsidR="00362088" w:rsidRPr="00055549" w:rsidRDefault="000D4A11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52,9</w:t>
            </w:r>
          </w:p>
        </w:tc>
        <w:tc>
          <w:tcPr>
            <w:tcW w:w="334" w:type="pct"/>
          </w:tcPr>
          <w:p w:rsidR="00362088" w:rsidRPr="00055549" w:rsidRDefault="005F0087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54</w:t>
            </w:r>
          </w:p>
        </w:tc>
        <w:tc>
          <w:tcPr>
            <w:tcW w:w="344" w:type="pct"/>
          </w:tcPr>
          <w:p w:rsidR="00362088" w:rsidRPr="00055549" w:rsidRDefault="008D63BC" w:rsidP="00055549">
            <w:pPr>
              <w:jc w:val="center"/>
              <w:rPr>
                <w:b/>
                <w:sz w:val="20"/>
              </w:rPr>
            </w:pPr>
            <w:r w:rsidRPr="00055549">
              <w:rPr>
                <w:b/>
                <w:sz w:val="20"/>
              </w:rPr>
              <w:t>53,2</w:t>
            </w:r>
          </w:p>
        </w:tc>
      </w:tr>
    </w:tbl>
    <w:p w:rsidR="0050494A" w:rsidRDefault="0050494A" w:rsidP="00065E71"/>
    <w:sectPr w:rsidR="0050494A" w:rsidSect="00AB250A">
      <w:pgSz w:w="16838" w:h="11906" w:orient="landscape"/>
      <w:pgMar w:top="360" w:right="962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6E"/>
    <w:rsid w:val="00053702"/>
    <w:rsid w:val="00055549"/>
    <w:rsid w:val="00065E71"/>
    <w:rsid w:val="000B1F9A"/>
    <w:rsid w:val="000B6948"/>
    <w:rsid w:val="000D4A11"/>
    <w:rsid w:val="000F78C0"/>
    <w:rsid w:val="00106186"/>
    <w:rsid w:val="00127A0F"/>
    <w:rsid w:val="00151E81"/>
    <w:rsid w:val="001A656B"/>
    <w:rsid w:val="001C6BF4"/>
    <w:rsid w:val="001C7614"/>
    <w:rsid w:val="001E1C27"/>
    <w:rsid w:val="002308DA"/>
    <w:rsid w:val="00272183"/>
    <w:rsid w:val="002F2308"/>
    <w:rsid w:val="0030673F"/>
    <w:rsid w:val="00312608"/>
    <w:rsid w:val="00340236"/>
    <w:rsid w:val="00362088"/>
    <w:rsid w:val="00373E89"/>
    <w:rsid w:val="003C403C"/>
    <w:rsid w:val="003D7C58"/>
    <w:rsid w:val="004117EE"/>
    <w:rsid w:val="00452829"/>
    <w:rsid w:val="004B07C4"/>
    <w:rsid w:val="004B24B0"/>
    <w:rsid w:val="0050494A"/>
    <w:rsid w:val="00516D3C"/>
    <w:rsid w:val="00532ECA"/>
    <w:rsid w:val="00591499"/>
    <w:rsid w:val="005D3239"/>
    <w:rsid w:val="005F0087"/>
    <w:rsid w:val="005F6C1E"/>
    <w:rsid w:val="006133AF"/>
    <w:rsid w:val="0062696C"/>
    <w:rsid w:val="00642721"/>
    <w:rsid w:val="006575B2"/>
    <w:rsid w:val="00667307"/>
    <w:rsid w:val="00694ED7"/>
    <w:rsid w:val="006A23F8"/>
    <w:rsid w:val="006C3234"/>
    <w:rsid w:val="006E168C"/>
    <w:rsid w:val="00713DE7"/>
    <w:rsid w:val="00714B09"/>
    <w:rsid w:val="00750518"/>
    <w:rsid w:val="00780970"/>
    <w:rsid w:val="00781FF3"/>
    <w:rsid w:val="0079543A"/>
    <w:rsid w:val="00846C0A"/>
    <w:rsid w:val="00855689"/>
    <w:rsid w:val="00893DA8"/>
    <w:rsid w:val="00895D3A"/>
    <w:rsid w:val="008A34F4"/>
    <w:rsid w:val="008A52F0"/>
    <w:rsid w:val="008C69B4"/>
    <w:rsid w:val="008D63BC"/>
    <w:rsid w:val="008F4BCC"/>
    <w:rsid w:val="009B1527"/>
    <w:rsid w:val="00A07D6E"/>
    <w:rsid w:val="00A16037"/>
    <w:rsid w:val="00A32F9E"/>
    <w:rsid w:val="00AC58AE"/>
    <w:rsid w:val="00B0194F"/>
    <w:rsid w:val="00B43CDF"/>
    <w:rsid w:val="00BD7D5E"/>
    <w:rsid w:val="00C038E8"/>
    <w:rsid w:val="00C9616E"/>
    <w:rsid w:val="00CA51AD"/>
    <w:rsid w:val="00CB00A3"/>
    <w:rsid w:val="00D070D5"/>
    <w:rsid w:val="00D35338"/>
    <w:rsid w:val="00D41852"/>
    <w:rsid w:val="00DB7608"/>
    <w:rsid w:val="00DD1F52"/>
    <w:rsid w:val="00E4539A"/>
    <w:rsid w:val="00EB7F8D"/>
    <w:rsid w:val="00EC11DA"/>
    <w:rsid w:val="00FB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895D3A"/>
    <w:pPr>
      <w:spacing w:before="100" w:beforeAutospacing="1" w:after="100" w:afterAutospacing="1"/>
      <w:outlineLvl w:val="1"/>
    </w:pPr>
    <w:rPr>
      <w:rFonts w:ascii="Cambria" w:hAnsi="Cambria"/>
      <w:b/>
      <w:bCs/>
      <w:color w:val="1A1A1A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5D3A"/>
    <w:rPr>
      <w:rFonts w:ascii="Cambria" w:eastAsia="Times New Roman" w:hAnsi="Cambria" w:cs="Times New Roman"/>
      <w:b/>
      <w:bCs/>
      <w:color w:val="1A1A1A"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rsid w:val="00895D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895D3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895D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895D3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Emphasis"/>
    <w:qFormat/>
    <w:rsid w:val="00895D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895D3A"/>
    <w:pPr>
      <w:spacing w:before="100" w:beforeAutospacing="1" w:after="100" w:afterAutospacing="1"/>
      <w:outlineLvl w:val="1"/>
    </w:pPr>
    <w:rPr>
      <w:rFonts w:ascii="Cambria" w:hAnsi="Cambria"/>
      <w:b/>
      <w:bCs/>
      <w:color w:val="1A1A1A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5D3A"/>
    <w:rPr>
      <w:rFonts w:ascii="Cambria" w:eastAsia="Times New Roman" w:hAnsi="Cambria" w:cs="Times New Roman"/>
      <w:b/>
      <w:bCs/>
      <w:color w:val="1A1A1A"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rsid w:val="00895D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895D3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895D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895D3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Emphasis"/>
    <w:qFormat/>
    <w:rsid w:val="00895D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ИР</cp:lastModifiedBy>
  <cp:revision>67</cp:revision>
  <cp:lastPrinted>2019-10-14T09:18:00Z</cp:lastPrinted>
  <dcterms:created xsi:type="dcterms:W3CDTF">2018-06-25T17:16:00Z</dcterms:created>
  <dcterms:modified xsi:type="dcterms:W3CDTF">2019-10-14T09:28:00Z</dcterms:modified>
</cp:coreProperties>
</file>